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171B75AE" w:rsidR="0064681A" w:rsidRPr="00C332B5" w:rsidRDefault="008231FD" w:rsidP="00C332B5">
      <w:pPr>
        <w:tabs>
          <w:tab w:val="left" w:pos="6521"/>
        </w:tabs>
        <w:spacing w:after="0" w:line="240" w:lineRule="auto"/>
        <w:rPr>
          <w:rFonts w:cstheme="minorHAnsi"/>
          <w:b/>
          <w:bCs/>
          <w:u w:val="single"/>
        </w:rPr>
      </w:pPr>
      <w:r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5A78E2">
            <w:rPr>
              <w:rFonts w:cstheme="minorHAnsi"/>
              <w:b/>
              <w:bCs/>
            </w:rPr>
            <w:t>54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25C0708D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81095F">
        <w:rPr>
          <w:rFonts w:cstheme="minorHAnsi"/>
          <w:b/>
          <w:bCs/>
        </w:rPr>
        <w:t>2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50496A1F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5A78E2" w:rsidRPr="005A78E2">
        <w:rPr>
          <w:rFonts w:cstheme="minorHAnsi"/>
          <w:b/>
          <w:bCs/>
          <w:color w:val="000000"/>
        </w:rPr>
        <w:t>Usługa w zakresie ochrony osób i mienia na okres 12 miesięcy</w:t>
      </w:r>
      <w:r w:rsidRPr="00457642">
        <w:rPr>
          <w:rFonts w:cstheme="minorHAnsi"/>
          <w:b/>
          <w:bCs/>
          <w:color w:val="00000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617"/>
        <w:gridCol w:w="672"/>
        <w:gridCol w:w="1411"/>
        <w:gridCol w:w="1417"/>
        <w:gridCol w:w="1134"/>
        <w:gridCol w:w="1559"/>
        <w:gridCol w:w="1565"/>
      </w:tblGrid>
      <w:tr w:rsidR="005A78E2" w:rsidRPr="005A78E2" w14:paraId="22962490" w14:textId="77777777" w:rsidTr="00D371A8">
        <w:trPr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53A2474D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Arial Unicode MS" w:cstheme="minorHAns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3962440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1F96579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7B68B9A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Arial Unicode MS" w:cstheme="minorHAnsi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67914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</w:tcPr>
          <w:p w14:paraId="262FAE7D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45AA0F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Kwota VAT</w:t>
            </w:r>
            <w:r w:rsidRPr="005A78E2">
              <w:rPr>
                <w:rFonts w:eastAsia="Times New Roman" w:cstheme="minorHAnsi"/>
                <w:bCs/>
                <w:i/>
                <w:sz w:val="20"/>
                <w:szCs w:val="20"/>
                <w:lang w:eastAsia="pl-PL"/>
              </w:rPr>
              <w:br/>
            </w:r>
          </w:p>
        </w:tc>
        <w:tc>
          <w:tcPr>
            <w:tcW w:w="1565" w:type="dxa"/>
          </w:tcPr>
          <w:p w14:paraId="2199C137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5A78E2" w:rsidRPr="005A78E2" w14:paraId="4F127632" w14:textId="77777777" w:rsidTr="00D371A8">
        <w:trPr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75056A06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14:paraId="6BC14D7B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2" w:type="dxa"/>
            <w:shd w:val="clear" w:color="auto" w:fill="auto"/>
          </w:tcPr>
          <w:p w14:paraId="71C657B3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14:paraId="611F5D25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B453CAC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 = 3 x 4</w:t>
            </w:r>
          </w:p>
        </w:tc>
        <w:tc>
          <w:tcPr>
            <w:tcW w:w="1134" w:type="dxa"/>
          </w:tcPr>
          <w:p w14:paraId="7A3538FF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6D87669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5" w:type="dxa"/>
          </w:tcPr>
          <w:p w14:paraId="19438A04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8 = 5 + 7</w:t>
            </w:r>
          </w:p>
        </w:tc>
      </w:tr>
      <w:tr w:rsidR="005A78E2" w:rsidRPr="005A78E2" w14:paraId="46FE4900" w14:textId="77777777" w:rsidTr="00D371A8">
        <w:trPr>
          <w:trHeight w:val="576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124D4597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Dozorowanie i gotowość do podjęcia interwencji - węzły szkieletowe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9737B23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E47B9EB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0B43BCC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66C944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B440C78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9F3E79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</w:tcPr>
          <w:p w14:paraId="542C6A7E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78E2" w:rsidRPr="005A78E2" w14:paraId="6E78E1F7" w14:textId="77777777" w:rsidTr="00D371A8">
        <w:trPr>
          <w:trHeight w:val="576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24436E0D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78E2">
              <w:rPr>
                <w:rFonts w:eastAsia="Cambria" w:cstheme="minorHAnsi"/>
                <w:sz w:val="20"/>
                <w:szCs w:val="20"/>
                <w:lang w:eastAsia="pl-PL"/>
              </w:rPr>
              <w:t>Dozorowanie i gotowość do podjęcia interwencji - węzły dystrybucyjne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49E1B586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2FDB67C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A4EA6F7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80536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F9C93ED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E3C47D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</w:tcPr>
          <w:p w14:paraId="00F5BDA4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78E2" w:rsidRPr="005A78E2" w14:paraId="27182256" w14:textId="77777777" w:rsidTr="00D371A8">
        <w:trPr>
          <w:trHeight w:val="576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2E81B313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78E2">
              <w:rPr>
                <w:rFonts w:eastAsia="Cambria" w:cstheme="minorHAnsi"/>
                <w:sz w:val="20"/>
                <w:szCs w:val="20"/>
                <w:lang w:eastAsia="pl-PL"/>
              </w:rPr>
              <w:t>Dodatkowy wyjazd w okresie rozliczeniowym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40BFA5F6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34EA1D7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AA375EB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EF96C7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1784B67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F172AD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</w:tcPr>
          <w:p w14:paraId="3FC942E5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A78E2" w:rsidRPr="005A78E2" w14:paraId="6570ED74" w14:textId="77777777" w:rsidTr="00D371A8">
        <w:trPr>
          <w:trHeight w:val="505"/>
          <w:jc w:val="center"/>
        </w:trPr>
        <w:tc>
          <w:tcPr>
            <w:tcW w:w="8500" w:type="dxa"/>
            <w:gridSpan w:val="7"/>
            <w:vAlign w:val="center"/>
          </w:tcPr>
          <w:p w14:paraId="63E9FA3B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A78E2">
              <w:rPr>
                <w:rFonts w:eastAsia="Times New Roman" w:cstheme="minorHAnsi"/>
                <w:b/>
                <w:lang w:eastAsia="pl-PL"/>
              </w:rPr>
              <w:t>RAZEM zł brutto (cena ofertowa)</w:t>
            </w:r>
          </w:p>
        </w:tc>
        <w:tc>
          <w:tcPr>
            <w:tcW w:w="1565" w:type="dxa"/>
          </w:tcPr>
          <w:p w14:paraId="2231A418" w14:textId="77777777" w:rsidR="005A78E2" w:rsidRPr="005A78E2" w:rsidRDefault="005A78E2" w:rsidP="005A78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4C96C1F" w14:textId="77777777" w:rsidR="005A78E2" w:rsidRDefault="005A78E2" w:rsidP="0081095F">
      <w:pPr>
        <w:tabs>
          <w:tab w:val="left" w:pos="426"/>
        </w:tabs>
        <w:rPr>
          <w:rFonts w:cstheme="minorHAnsi"/>
          <w:bCs/>
        </w:rPr>
      </w:pPr>
    </w:p>
    <w:p w14:paraId="15AC5880" w14:textId="44F20C29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56028BEE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</w:t>
      </w:r>
      <w:r w:rsidRPr="00474E91">
        <w:rPr>
          <w:rFonts w:cstheme="minorHAnsi"/>
          <w:bCs/>
        </w:rPr>
        <w:lastRenderedPageBreak/>
        <w:t>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100F83"/>
    <w:rsid w:val="001038FB"/>
    <w:rsid w:val="00107036"/>
    <w:rsid w:val="0014739B"/>
    <w:rsid w:val="00176EFE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A06B6"/>
    <w:rsid w:val="003C6FF7"/>
    <w:rsid w:val="003E3B1B"/>
    <w:rsid w:val="003E5633"/>
    <w:rsid w:val="003F3CE9"/>
    <w:rsid w:val="00400124"/>
    <w:rsid w:val="00420E6D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A78E2"/>
    <w:rsid w:val="005B0048"/>
    <w:rsid w:val="005E4D47"/>
    <w:rsid w:val="00603CD3"/>
    <w:rsid w:val="00620952"/>
    <w:rsid w:val="006251BC"/>
    <w:rsid w:val="0062772A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81095F"/>
    <w:rsid w:val="0081552A"/>
    <w:rsid w:val="008231FD"/>
    <w:rsid w:val="00834A1A"/>
    <w:rsid w:val="00842660"/>
    <w:rsid w:val="0085329C"/>
    <w:rsid w:val="00880F2B"/>
    <w:rsid w:val="008852AA"/>
    <w:rsid w:val="00895B69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3ED1"/>
    <w:rsid w:val="00B11D12"/>
    <w:rsid w:val="00B315CC"/>
    <w:rsid w:val="00B369BC"/>
    <w:rsid w:val="00B418AC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50EEB"/>
    <w:rsid w:val="00D72BB4"/>
    <w:rsid w:val="00DB5145"/>
    <w:rsid w:val="00DB70A8"/>
    <w:rsid w:val="00DD33EB"/>
    <w:rsid w:val="00DD474A"/>
    <w:rsid w:val="00E17213"/>
    <w:rsid w:val="00E24D3B"/>
    <w:rsid w:val="00E615AB"/>
    <w:rsid w:val="00E74CF2"/>
    <w:rsid w:val="00E77C22"/>
    <w:rsid w:val="00EB51ED"/>
    <w:rsid w:val="00F1321E"/>
    <w:rsid w:val="00F314AC"/>
    <w:rsid w:val="00F326CC"/>
    <w:rsid w:val="00F752F4"/>
    <w:rsid w:val="00FC5EB3"/>
    <w:rsid w:val="00FE614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4B22C5"/>
    <w:rsid w:val="007958AE"/>
    <w:rsid w:val="007C2AF9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O.253.54.2025</cp:keywords>
  <dc:description/>
  <cp:lastModifiedBy>Jakub Jakimczuk</cp:lastModifiedBy>
  <cp:revision>5</cp:revision>
  <cp:lastPrinted>2025-02-18T11:20:00Z</cp:lastPrinted>
  <dcterms:created xsi:type="dcterms:W3CDTF">2025-02-11T10:34:00Z</dcterms:created>
  <dcterms:modified xsi:type="dcterms:W3CDTF">2025-03-18T09:56:00Z</dcterms:modified>
</cp:coreProperties>
</file>