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D180" w14:textId="77777777" w:rsidR="00365E98" w:rsidRDefault="00365E98" w:rsidP="00365E98">
      <w:pPr>
        <w:pStyle w:val="Nagwek"/>
        <w:tabs>
          <w:tab w:val="clear" w:pos="4536"/>
          <w:tab w:val="clear" w:pos="9072"/>
          <w:tab w:val="right" w:pos="9070"/>
        </w:tabs>
        <w:jc w:val="right"/>
        <w:rPr>
          <w:rFonts w:asciiTheme="minorHAnsi" w:hAnsiTheme="minorHAnsi" w:cs="Arial"/>
          <w:b/>
          <w:bCs/>
          <w:sz w:val="22"/>
          <w:szCs w:val="22"/>
        </w:rPr>
      </w:pPr>
      <w:bookmarkStart w:id="0" w:name="bookmark0"/>
      <w:r>
        <w:rPr>
          <w:rFonts w:asciiTheme="minorHAnsi" w:hAnsiTheme="minorHAnsi" w:cs="Arial"/>
          <w:b/>
          <w:bCs/>
          <w:sz w:val="22"/>
          <w:szCs w:val="22"/>
        </w:rPr>
        <w:t>Nr sprawy: O.253.57.2025</w:t>
      </w:r>
    </w:p>
    <w:p w14:paraId="20164A5D" w14:textId="52796A28" w:rsidR="00365E98" w:rsidRPr="00365E98" w:rsidRDefault="00365E98" w:rsidP="00365E98">
      <w:pPr>
        <w:pStyle w:val="Nagwek"/>
        <w:tabs>
          <w:tab w:val="clear" w:pos="4536"/>
        </w:tabs>
        <w:jc w:val="right"/>
        <w:rPr>
          <w:rFonts w:asciiTheme="minorHAnsi" w:hAnsiTheme="minorHAnsi" w:cs="Arial"/>
          <w:b/>
          <w:bCs/>
          <w:sz w:val="22"/>
        </w:rPr>
      </w:pPr>
      <w:r w:rsidRPr="00D323D0">
        <w:rPr>
          <w:rFonts w:asciiTheme="minorHAnsi" w:hAnsiTheme="minorHAnsi" w:cs="Arial"/>
          <w:b/>
          <w:bCs/>
          <w:sz w:val="22"/>
          <w:szCs w:val="22"/>
        </w:rPr>
        <w:t xml:space="preserve">Załącznik nr </w:t>
      </w:r>
      <w:r>
        <w:rPr>
          <w:rFonts w:asciiTheme="minorHAnsi" w:hAnsiTheme="minorHAnsi" w:cs="Arial"/>
          <w:b/>
          <w:bCs/>
          <w:sz w:val="22"/>
        </w:rPr>
        <w:t>1</w:t>
      </w:r>
    </w:p>
    <w:p w14:paraId="509B1503" w14:textId="37FDD662" w:rsidR="00787BB6" w:rsidRPr="00E64D4B" w:rsidRDefault="00CB6F0A">
      <w:pPr>
        <w:pStyle w:val="Style2"/>
        <w:keepNext/>
        <w:keepLines/>
        <w:shd w:val="clear" w:color="auto" w:fill="auto"/>
        <w:spacing w:after="188" w:line="200" w:lineRule="exact"/>
        <w:ind w:left="60" w:firstLine="0"/>
        <w:rPr>
          <w:rFonts w:asciiTheme="minorHAnsi" w:hAnsiTheme="minorHAnsi" w:cstheme="minorHAnsi"/>
          <w:sz w:val="22"/>
          <w:szCs w:val="22"/>
        </w:rPr>
      </w:pPr>
      <w:r w:rsidRPr="00E64D4B">
        <w:rPr>
          <w:rFonts w:asciiTheme="minorHAnsi" w:hAnsiTheme="minorHAnsi" w:cstheme="minorHAnsi"/>
          <w:sz w:val="22"/>
          <w:szCs w:val="22"/>
        </w:rPr>
        <w:t>OPIS PRZEDMIOTU ZAMÓWIENIA</w:t>
      </w:r>
      <w:bookmarkEnd w:id="0"/>
    </w:p>
    <w:p w14:paraId="6881FB90" w14:textId="77777777" w:rsidR="00787BB6" w:rsidRPr="00E64D4B" w:rsidRDefault="00CB6F0A">
      <w:pPr>
        <w:pStyle w:val="Style2"/>
        <w:keepNext/>
        <w:keepLines/>
        <w:numPr>
          <w:ilvl w:val="0"/>
          <w:numId w:val="1"/>
        </w:numPr>
        <w:shd w:val="clear" w:color="auto" w:fill="auto"/>
        <w:tabs>
          <w:tab w:val="left" w:pos="459"/>
        </w:tabs>
        <w:spacing w:after="0" w:line="288" w:lineRule="exact"/>
        <w:ind w:left="20" w:firstLine="0"/>
        <w:jc w:val="both"/>
        <w:rPr>
          <w:rFonts w:asciiTheme="minorHAnsi" w:hAnsiTheme="minorHAnsi" w:cstheme="minorHAnsi"/>
          <w:sz w:val="22"/>
          <w:szCs w:val="22"/>
        </w:rPr>
      </w:pPr>
      <w:bookmarkStart w:id="1" w:name="bookmark1"/>
      <w:r w:rsidRPr="00E64D4B">
        <w:rPr>
          <w:rFonts w:asciiTheme="minorHAnsi" w:hAnsiTheme="minorHAnsi" w:cstheme="minorHAnsi"/>
          <w:sz w:val="22"/>
          <w:szCs w:val="22"/>
        </w:rPr>
        <w:t>Przedmiot zamówienia.</w:t>
      </w:r>
      <w:bookmarkEnd w:id="1"/>
    </w:p>
    <w:p w14:paraId="5D9CBD98" w14:textId="07440BE4" w:rsidR="00787BB6" w:rsidRPr="00E64D4B" w:rsidRDefault="00CB6F0A" w:rsidP="00E64D4B">
      <w:pPr>
        <w:pStyle w:val="Style7"/>
        <w:shd w:val="clear" w:color="auto" w:fill="auto"/>
        <w:spacing w:after="242"/>
        <w:ind w:left="20" w:right="100" w:firstLine="0"/>
        <w:rPr>
          <w:rFonts w:asciiTheme="minorHAnsi" w:hAnsiTheme="minorHAnsi" w:cstheme="minorHAnsi"/>
          <w:sz w:val="22"/>
          <w:szCs w:val="22"/>
        </w:rPr>
      </w:pPr>
      <w:r w:rsidRPr="00E64D4B">
        <w:rPr>
          <w:rFonts w:asciiTheme="minorHAnsi" w:hAnsiTheme="minorHAnsi" w:cstheme="minorHAnsi"/>
          <w:sz w:val="22"/>
          <w:szCs w:val="22"/>
        </w:rPr>
        <w:t xml:space="preserve">Przedmiotem zamówienia jest </w:t>
      </w:r>
      <w:r w:rsidR="00534B2D">
        <w:rPr>
          <w:rFonts w:asciiTheme="minorHAnsi" w:hAnsiTheme="minorHAnsi" w:cstheme="minorHAnsi"/>
          <w:sz w:val="22"/>
          <w:szCs w:val="22"/>
        </w:rPr>
        <w:t>d</w:t>
      </w:r>
      <w:r w:rsidR="00534B2D" w:rsidRPr="00534B2D">
        <w:rPr>
          <w:rFonts w:asciiTheme="minorHAnsi" w:hAnsiTheme="minorHAnsi" w:cstheme="minorHAnsi"/>
          <w:sz w:val="22"/>
          <w:szCs w:val="22"/>
        </w:rPr>
        <w:t xml:space="preserve">ostawa </w:t>
      </w:r>
      <w:r w:rsidR="00D64168">
        <w:rPr>
          <w:rFonts w:asciiTheme="minorHAnsi" w:hAnsiTheme="minorHAnsi" w:cstheme="minorHAnsi"/>
          <w:sz w:val="22"/>
          <w:szCs w:val="22"/>
        </w:rPr>
        <w:t xml:space="preserve">65 sztuk </w:t>
      </w:r>
      <w:r w:rsidR="00534B2D" w:rsidRPr="00534B2D">
        <w:rPr>
          <w:rFonts w:asciiTheme="minorHAnsi" w:hAnsiTheme="minorHAnsi" w:cstheme="minorHAnsi"/>
          <w:sz w:val="22"/>
          <w:szCs w:val="22"/>
        </w:rPr>
        <w:t xml:space="preserve">licencji na Oprogramowanie Microsoft 365 Business Premium z usługą </w:t>
      </w:r>
      <w:proofErr w:type="spellStart"/>
      <w:r w:rsidR="00534B2D" w:rsidRPr="00534B2D">
        <w:rPr>
          <w:rFonts w:asciiTheme="minorHAnsi" w:hAnsiTheme="minorHAnsi" w:cstheme="minorHAnsi"/>
          <w:sz w:val="22"/>
          <w:szCs w:val="22"/>
        </w:rPr>
        <w:t>Teams</w:t>
      </w:r>
      <w:proofErr w:type="spellEnd"/>
      <w:r w:rsidR="00534B2D" w:rsidRPr="00534B2D">
        <w:rPr>
          <w:rFonts w:asciiTheme="minorHAnsi" w:hAnsiTheme="minorHAnsi" w:cstheme="minorHAnsi"/>
          <w:sz w:val="22"/>
          <w:szCs w:val="22"/>
        </w:rPr>
        <w:t xml:space="preserve"> lub Oprogramowania o parametrach równoważnych w zakresie zastosowania, funkcjonalności i mechanizmów, w postaci 12 miesięcznej subskrypcji wraz z usługą wdrożenia Oprogramowania.</w:t>
      </w:r>
      <w:r w:rsidR="00E64D4B">
        <w:rPr>
          <w:rFonts w:asciiTheme="minorHAnsi" w:hAnsiTheme="minorHAnsi" w:cstheme="minorHAnsi"/>
          <w:sz w:val="22"/>
          <w:szCs w:val="22"/>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7262"/>
        <w:gridCol w:w="1176"/>
      </w:tblGrid>
      <w:tr w:rsidR="00787BB6" w:rsidRPr="00E64D4B" w14:paraId="26D79364" w14:textId="77777777">
        <w:trPr>
          <w:trHeight w:hRule="exact" w:val="269"/>
          <w:jc w:val="center"/>
        </w:trPr>
        <w:tc>
          <w:tcPr>
            <w:tcW w:w="720" w:type="dxa"/>
            <w:tcBorders>
              <w:top w:val="single" w:sz="4" w:space="0" w:color="auto"/>
              <w:left w:val="single" w:sz="4" w:space="0" w:color="auto"/>
            </w:tcBorders>
            <w:shd w:val="clear" w:color="auto" w:fill="FFFFFF"/>
            <w:vAlign w:val="bottom"/>
          </w:tcPr>
          <w:p w14:paraId="61225AD7" w14:textId="77777777" w:rsidR="00787BB6" w:rsidRPr="00E64D4B" w:rsidRDefault="00CB6F0A">
            <w:pPr>
              <w:pStyle w:val="Style7"/>
              <w:framePr w:w="9158" w:wrap="notBeside" w:vAnchor="text" w:hAnchor="text" w:xAlign="center" w:y="1"/>
              <w:shd w:val="clear" w:color="auto" w:fill="auto"/>
              <w:spacing w:after="0" w:line="200" w:lineRule="exact"/>
              <w:ind w:firstLine="0"/>
              <w:jc w:val="center"/>
              <w:rPr>
                <w:rFonts w:asciiTheme="minorHAnsi" w:hAnsiTheme="minorHAnsi" w:cstheme="minorHAnsi"/>
                <w:sz w:val="22"/>
                <w:szCs w:val="22"/>
              </w:rPr>
            </w:pPr>
            <w:r w:rsidRPr="00E64D4B">
              <w:rPr>
                <w:rStyle w:val="CharStyle9"/>
                <w:rFonts w:asciiTheme="minorHAnsi" w:hAnsiTheme="minorHAnsi" w:cstheme="minorHAnsi"/>
                <w:sz w:val="22"/>
                <w:szCs w:val="22"/>
              </w:rPr>
              <w:t>Lp.</w:t>
            </w:r>
          </w:p>
        </w:tc>
        <w:tc>
          <w:tcPr>
            <w:tcW w:w="7262" w:type="dxa"/>
            <w:tcBorders>
              <w:top w:val="single" w:sz="4" w:space="0" w:color="auto"/>
              <w:left w:val="single" w:sz="4" w:space="0" w:color="auto"/>
            </w:tcBorders>
            <w:shd w:val="clear" w:color="auto" w:fill="FFFFFF"/>
            <w:vAlign w:val="bottom"/>
          </w:tcPr>
          <w:p w14:paraId="7E03D626" w14:textId="77777777" w:rsidR="00787BB6" w:rsidRPr="00E64D4B" w:rsidRDefault="00CB6F0A">
            <w:pPr>
              <w:pStyle w:val="Style7"/>
              <w:framePr w:w="9158" w:wrap="notBeside" w:vAnchor="text" w:hAnchor="text" w:xAlign="center" w:y="1"/>
              <w:shd w:val="clear" w:color="auto" w:fill="auto"/>
              <w:spacing w:after="0" w:line="200" w:lineRule="exact"/>
              <w:ind w:firstLine="0"/>
              <w:jc w:val="center"/>
              <w:rPr>
                <w:rFonts w:asciiTheme="minorHAnsi" w:hAnsiTheme="minorHAnsi" w:cstheme="minorHAnsi"/>
                <w:sz w:val="22"/>
                <w:szCs w:val="22"/>
              </w:rPr>
            </w:pPr>
            <w:r w:rsidRPr="00E64D4B">
              <w:rPr>
                <w:rStyle w:val="CharStyle9"/>
                <w:rFonts w:asciiTheme="minorHAnsi" w:hAnsiTheme="minorHAnsi" w:cstheme="minorHAnsi"/>
                <w:sz w:val="22"/>
                <w:szCs w:val="22"/>
              </w:rPr>
              <w:t>Nazwa produktu</w:t>
            </w:r>
          </w:p>
        </w:tc>
        <w:tc>
          <w:tcPr>
            <w:tcW w:w="1176" w:type="dxa"/>
            <w:tcBorders>
              <w:top w:val="single" w:sz="4" w:space="0" w:color="auto"/>
              <w:left w:val="single" w:sz="4" w:space="0" w:color="auto"/>
              <w:right w:val="single" w:sz="4" w:space="0" w:color="auto"/>
            </w:tcBorders>
            <w:shd w:val="clear" w:color="auto" w:fill="FFFFFF"/>
            <w:vAlign w:val="bottom"/>
          </w:tcPr>
          <w:p w14:paraId="743B6D28" w14:textId="77777777" w:rsidR="00787BB6" w:rsidRPr="00E64D4B" w:rsidRDefault="00CB6F0A">
            <w:pPr>
              <w:pStyle w:val="Style7"/>
              <w:framePr w:w="9158" w:wrap="notBeside" w:vAnchor="text" w:hAnchor="text" w:xAlign="center" w:y="1"/>
              <w:shd w:val="clear" w:color="auto" w:fill="auto"/>
              <w:spacing w:after="0" w:line="200" w:lineRule="exact"/>
              <w:ind w:firstLine="0"/>
              <w:jc w:val="center"/>
              <w:rPr>
                <w:rFonts w:asciiTheme="minorHAnsi" w:hAnsiTheme="minorHAnsi" w:cstheme="minorHAnsi"/>
                <w:sz w:val="22"/>
                <w:szCs w:val="22"/>
              </w:rPr>
            </w:pPr>
            <w:r w:rsidRPr="00E64D4B">
              <w:rPr>
                <w:rStyle w:val="CharStyle9"/>
                <w:rFonts w:asciiTheme="minorHAnsi" w:hAnsiTheme="minorHAnsi" w:cstheme="minorHAnsi"/>
                <w:sz w:val="22"/>
                <w:szCs w:val="22"/>
              </w:rPr>
              <w:t>Ilość</w:t>
            </w:r>
          </w:p>
        </w:tc>
      </w:tr>
      <w:tr w:rsidR="00787BB6" w:rsidRPr="00E64D4B" w14:paraId="0CBF57FD" w14:textId="77777777">
        <w:trPr>
          <w:trHeight w:hRule="exact" w:val="523"/>
          <w:jc w:val="center"/>
        </w:trPr>
        <w:tc>
          <w:tcPr>
            <w:tcW w:w="720" w:type="dxa"/>
            <w:tcBorders>
              <w:top w:val="single" w:sz="4" w:space="0" w:color="auto"/>
              <w:left w:val="single" w:sz="4" w:space="0" w:color="auto"/>
              <w:bottom w:val="single" w:sz="4" w:space="0" w:color="auto"/>
            </w:tcBorders>
            <w:shd w:val="clear" w:color="auto" w:fill="FFFFFF"/>
            <w:vAlign w:val="center"/>
          </w:tcPr>
          <w:p w14:paraId="373E208C" w14:textId="77777777" w:rsidR="00787BB6" w:rsidRPr="00E64D4B" w:rsidRDefault="00CB6F0A">
            <w:pPr>
              <w:pStyle w:val="Style7"/>
              <w:framePr w:w="9158" w:wrap="notBeside" w:vAnchor="text" w:hAnchor="text" w:xAlign="center" w:y="1"/>
              <w:shd w:val="clear" w:color="auto" w:fill="auto"/>
              <w:spacing w:after="0" w:line="200" w:lineRule="exact"/>
              <w:ind w:firstLine="0"/>
              <w:jc w:val="center"/>
              <w:rPr>
                <w:rFonts w:asciiTheme="minorHAnsi" w:hAnsiTheme="minorHAnsi" w:cstheme="minorHAnsi"/>
                <w:sz w:val="22"/>
                <w:szCs w:val="22"/>
              </w:rPr>
            </w:pPr>
            <w:r w:rsidRPr="00E64D4B">
              <w:rPr>
                <w:rStyle w:val="CharStyle10"/>
                <w:rFonts w:asciiTheme="minorHAnsi" w:hAnsiTheme="minorHAnsi" w:cstheme="minorHAnsi"/>
                <w:sz w:val="22"/>
                <w:szCs w:val="22"/>
              </w:rPr>
              <w:t>1</w:t>
            </w:r>
          </w:p>
        </w:tc>
        <w:tc>
          <w:tcPr>
            <w:tcW w:w="7262" w:type="dxa"/>
            <w:tcBorders>
              <w:top w:val="single" w:sz="4" w:space="0" w:color="auto"/>
              <w:left w:val="single" w:sz="4" w:space="0" w:color="auto"/>
              <w:bottom w:val="single" w:sz="4" w:space="0" w:color="auto"/>
            </w:tcBorders>
            <w:shd w:val="clear" w:color="auto" w:fill="FFFFFF"/>
            <w:vAlign w:val="bottom"/>
          </w:tcPr>
          <w:p w14:paraId="65735DB2" w14:textId="77777777" w:rsidR="00787BB6" w:rsidRPr="00E64D4B" w:rsidRDefault="00CB6F0A">
            <w:pPr>
              <w:pStyle w:val="Style7"/>
              <w:framePr w:w="9158" w:wrap="notBeside" w:vAnchor="text" w:hAnchor="text" w:xAlign="center" w:y="1"/>
              <w:shd w:val="clear" w:color="auto" w:fill="auto"/>
              <w:spacing w:after="0" w:line="240" w:lineRule="exact"/>
              <w:ind w:left="120" w:firstLine="0"/>
              <w:jc w:val="left"/>
              <w:rPr>
                <w:rFonts w:asciiTheme="minorHAnsi" w:hAnsiTheme="minorHAnsi" w:cstheme="minorHAnsi"/>
                <w:sz w:val="22"/>
                <w:szCs w:val="22"/>
              </w:rPr>
            </w:pPr>
            <w:r w:rsidRPr="00E64D4B">
              <w:rPr>
                <w:rStyle w:val="CharStyle10"/>
                <w:rFonts w:asciiTheme="minorHAnsi" w:hAnsiTheme="minorHAnsi" w:cstheme="minorHAnsi"/>
                <w:sz w:val="22"/>
                <w:szCs w:val="22"/>
              </w:rPr>
              <w:t xml:space="preserve">Microsoft 365 Business Premium z usługą </w:t>
            </w:r>
            <w:proofErr w:type="spellStart"/>
            <w:r w:rsidRPr="00E64D4B">
              <w:rPr>
                <w:rStyle w:val="CharStyle10"/>
                <w:rFonts w:asciiTheme="minorHAnsi" w:hAnsiTheme="minorHAnsi" w:cstheme="minorHAnsi"/>
                <w:sz w:val="22"/>
                <w:szCs w:val="22"/>
              </w:rPr>
              <w:t>Teams</w:t>
            </w:r>
            <w:proofErr w:type="spellEnd"/>
            <w:r w:rsidRPr="00E64D4B">
              <w:rPr>
                <w:rStyle w:val="CharStyle10"/>
                <w:rFonts w:asciiTheme="minorHAnsi" w:hAnsiTheme="minorHAnsi" w:cstheme="minorHAnsi"/>
                <w:sz w:val="22"/>
                <w:szCs w:val="22"/>
              </w:rPr>
              <w:t xml:space="preserve"> lub równoważny - subskrypcja roczna (płatność z góry)</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15DE5068" w14:textId="5417E9E5" w:rsidR="00787BB6" w:rsidRPr="00E64D4B" w:rsidRDefault="009A4B3D">
            <w:pPr>
              <w:pStyle w:val="Style7"/>
              <w:framePr w:w="9158" w:wrap="notBeside" w:vAnchor="text" w:hAnchor="text" w:xAlign="center" w:y="1"/>
              <w:shd w:val="clear" w:color="auto" w:fill="auto"/>
              <w:spacing w:after="0" w:line="200" w:lineRule="exact"/>
              <w:ind w:firstLine="0"/>
              <w:jc w:val="center"/>
              <w:rPr>
                <w:rFonts w:asciiTheme="minorHAnsi" w:hAnsiTheme="minorHAnsi" w:cstheme="minorHAnsi"/>
                <w:sz w:val="22"/>
                <w:szCs w:val="22"/>
              </w:rPr>
            </w:pPr>
            <w:r w:rsidRPr="00E64D4B">
              <w:rPr>
                <w:rStyle w:val="CharStyle10"/>
                <w:rFonts w:asciiTheme="minorHAnsi" w:hAnsiTheme="minorHAnsi" w:cstheme="minorHAnsi"/>
                <w:sz w:val="22"/>
                <w:szCs w:val="22"/>
              </w:rPr>
              <w:t>65</w:t>
            </w:r>
          </w:p>
        </w:tc>
      </w:tr>
    </w:tbl>
    <w:p w14:paraId="50F6FAE3" w14:textId="7530FAE2" w:rsidR="00A8386E" w:rsidRPr="00E64D4B" w:rsidRDefault="00CB6F0A" w:rsidP="00B12097">
      <w:pPr>
        <w:pStyle w:val="Style7"/>
        <w:shd w:val="clear" w:color="auto" w:fill="auto"/>
        <w:spacing w:before="120" w:after="120" w:line="293" w:lineRule="exact"/>
        <w:ind w:left="23" w:right="102" w:firstLine="0"/>
        <w:rPr>
          <w:rFonts w:asciiTheme="minorHAnsi" w:hAnsiTheme="minorHAnsi" w:cstheme="minorHAnsi"/>
          <w:sz w:val="22"/>
          <w:szCs w:val="22"/>
        </w:rPr>
      </w:pPr>
      <w:bookmarkStart w:id="2" w:name="_Hlk195083798"/>
      <w:r w:rsidRPr="00E64D4B">
        <w:rPr>
          <w:rFonts w:asciiTheme="minorHAnsi" w:hAnsiTheme="minorHAnsi" w:cstheme="minorHAnsi"/>
          <w:sz w:val="22"/>
          <w:szCs w:val="22"/>
        </w:rPr>
        <w:t>Przedmiot zamówienia musi pochodzić z legalnego źródła</w:t>
      </w:r>
      <w:r w:rsidR="00BA7377" w:rsidRPr="00E64D4B">
        <w:rPr>
          <w:rFonts w:asciiTheme="minorHAnsi" w:hAnsiTheme="minorHAnsi" w:cstheme="minorHAnsi"/>
          <w:sz w:val="22"/>
          <w:szCs w:val="22"/>
        </w:rPr>
        <w:t>,</w:t>
      </w:r>
      <w:r w:rsidRPr="00E64D4B">
        <w:rPr>
          <w:rFonts w:asciiTheme="minorHAnsi" w:hAnsiTheme="minorHAnsi" w:cstheme="minorHAnsi"/>
          <w:sz w:val="22"/>
          <w:szCs w:val="22"/>
        </w:rPr>
        <w:t xml:space="preserve"> </w:t>
      </w:r>
      <w:r w:rsidR="00BA7377" w:rsidRPr="00E64D4B">
        <w:rPr>
          <w:rFonts w:asciiTheme="minorHAnsi" w:hAnsiTheme="minorHAnsi" w:cstheme="minorHAnsi"/>
          <w:sz w:val="22"/>
          <w:szCs w:val="22"/>
        </w:rPr>
        <w:t xml:space="preserve">bezpośrednio od Producenta lub z oficjalnych i autoryzowanych przez Producenta kanałów dystrybucyjnych </w:t>
      </w:r>
      <w:r w:rsidRPr="00E64D4B">
        <w:rPr>
          <w:rFonts w:asciiTheme="minorHAnsi" w:hAnsiTheme="minorHAnsi" w:cstheme="minorHAnsi"/>
          <w:sz w:val="22"/>
          <w:szCs w:val="22"/>
        </w:rPr>
        <w:t>i być przeznaczony do użytkowania na terenie Unii Europejskiej</w:t>
      </w:r>
      <w:r w:rsidR="00BA7377" w:rsidRPr="00E64D4B">
        <w:rPr>
          <w:rFonts w:asciiTheme="minorHAnsi" w:hAnsiTheme="minorHAnsi" w:cstheme="minorHAnsi"/>
          <w:sz w:val="22"/>
          <w:szCs w:val="22"/>
        </w:rPr>
        <w:t>. Zamawiający wymaga, aby magazyn chmury znajdował się na terytorium Europejskiego Obszaru Gospodarczego.</w:t>
      </w:r>
      <w:r w:rsidR="00A8386E" w:rsidRPr="00E64D4B">
        <w:rPr>
          <w:rFonts w:asciiTheme="minorHAnsi" w:hAnsiTheme="minorHAnsi" w:cstheme="minorHAnsi"/>
          <w:sz w:val="22"/>
          <w:szCs w:val="22"/>
        </w:rPr>
        <w:t xml:space="preserve"> Zamawiający nie dopuszcza zaoferowania licencji pochodzącej z odsprzedaż</w:t>
      </w:r>
      <w:r w:rsidR="00B12097" w:rsidRPr="00E64D4B">
        <w:rPr>
          <w:rFonts w:asciiTheme="minorHAnsi" w:hAnsiTheme="minorHAnsi" w:cstheme="minorHAnsi"/>
          <w:sz w:val="22"/>
          <w:szCs w:val="22"/>
        </w:rPr>
        <w:t xml:space="preserve">y czy </w:t>
      </w:r>
      <w:r w:rsidR="00A8386E" w:rsidRPr="00E64D4B">
        <w:rPr>
          <w:rFonts w:asciiTheme="minorHAnsi" w:hAnsiTheme="minorHAnsi" w:cstheme="minorHAnsi"/>
          <w:sz w:val="22"/>
          <w:szCs w:val="22"/>
        </w:rPr>
        <w:t>rynku wtórnego.</w:t>
      </w:r>
    </w:p>
    <w:bookmarkEnd w:id="2"/>
    <w:p w14:paraId="78E9A40B" w14:textId="6BD0415D" w:rsidR="00BA7377" w:rsidRPr="00E64D4B" w:rsidRDefault="00BA7377" w:rsidP="0098728F">
      <w:pPr>
        <w:pStyle w:val="Style7"/>
        <w:shd w:val="clear" w:color="auto" w:fill="auto"/>
        <w:spacing w:after="0" w:line="293" w:lineRule="exact"/>
        <w:ind w:left="23" w:right="102" w:firstLine="0"/>
        <w:rPr>
          <w:rFonts w:asciiTheme="minorHAnsi" w:hAnsiTheme="minorHAnsi" w:cstheme="minorHAnsi"/>
          <w:sz w:val="22"/>
          <w:szCs w:val="22"/>
        </w:rPr>
      </w:pPr>
      <w:r w:rsidRPr="00E64D4B">
        <w:rPr>
          <w:rFonts w:asciiTheme="minorHAnsi" w:hAnsiTheme="minorHAnsi" w:cstheme="minorHAnsi"/>
          <w:sz w:val="22"/>
          <w:szCs w:val="22"/>
        </w:rPr>
        <w:t>Usługa wdrożenia</w:t>
      </w:r>
      <w:r w:rsidR="0067248F" w:rsidRPr="00E64D4B">
        <w:rPr>
          <w:rFonts w:asciiTheme="minorHAnsi" w:hAnsiTheme="minorHAnsi" w:cstheme="minorHAnsi"/>
          <w:sz w:val="22"/>
          <w:szCs w:val="22"/>
        </w:rPr>
        <w:t xml:space="preserve"> powinna zawierać</w:t>
      </w:r>
      <w:r w:rsidRPr="00E64D4B">
        <w:rPr>
          <w:rFonts w:asciiTheme="minorHAnsi" w:hAnsiTheme="minorHAnsi" w:cstheme="minorHAnsi"/>
          <w:sz w:val="22"/>
          <w:szCs w:val="22"/>
        </w:rPr>
        <w:t>:</w:t>
      </w:r>
    </w:p>
    <w:p w14:paraId="12BA683C" w14:textId="0D725AFA" w:rsidR="0098728F" w:rsidRPr="00E64D4B" w:rsidRDefault="0098728F" w:rsidP="0098728F">
      <w:pPr>
        <w:pStyle w:val="Style7"/>
        <w:numPr>
          <w:ilvl w:val="0"/>
          <w:numId w:val="15"/>
        </w:numPr>
        <w:spacing w:after="0" w:line="293" w:lineRule="exact"/>
        <w:ind w:left="284" w:right="102" w:hanging="284"/>
        <w:rPr>
          <w:rFonts w:asciiTheme="minorHAnsi" w:hAnsiTheme="minorHAnsi" w:cstheme="minorHAnsi"/>
          <w:sz w:val="22"/>
          <w:szCs w:val="22"/>
        </w:rPr>
      </w:pPr>
      <w:bookmarkStart w:id="3" w:name="_Hlk191033037"/>
      <w:r w:rsidRPr="00E64D4B">
        <w:rPr>
          <w:rFonts w:asciiTheme="minorHAnsi" w:hAnsiTheme="minorHAnsi" w:cstheme="minorHAnsi"/>
          <w:sz w:val="22"/>
          <w:szCs w:val="22"/>
        </w:rPr>
        <w:t>konfiguracj</w:t>
      </w:r>
      <w:r w:rsidR="0067248F" w:rsidRPr="00E64D4B">
        <w:rPr>
          <w:rFonts w:asciiTheme="minorHAnsi" w:hAnsiTheme="minorHAnsi" w:cstheme="minorHAnsi"/>
          <w:sz w:val="22"/>
          <w:szCs w:val="22"/>
        </w:rPr>
        <w:t>e</w:t>
      </w:r>
      <w:r w:rsidRPr="00E64D4B">
        <w:rPr>
          <w:rFonts w:asciiTheme="minorHAnsi" w:hAnsiTheme="minorHAnsi" w:cstheme="minorHAnsi"/>
          <w:sz w:val="22"/>
          <w:szCs w:val="22"/>
        </w:rPr>
        <w:t xml:space="preserve"> zabezpieczeń </w:t>
      </w:r>
      <w:bookmarkEnd w:id="3"/>
      <w:proofErr w:type="spellStart"/>
      <w:r w:rsidRPr="00E64D4B">
        <w:rPr>
          <w:rFonts w:asciiTheme="minorHAnsi" w:hAnsiTheme="minorHAnsi" w:cstheme="minorHAnsi"/>
          <w:sz w:val="22"/>
          <w:szCs w:val="22"/>
        </w:rPr>
        <w:t>tenanta</w:t>
      </w:r>
      <w:proofErr w:type="spellEnd"/>
      <w:r w:rsidRPr="00E64D4B">
        <w:rPr>
          <w:rFonts w:asciiTheme="minorHAnsi" w:hAnsiTheme="minorHAnsi" w:cstheme="minorHAnsi"/>
          <w:sz w:val="22"/>
          <w:szCs w:val="22"/>
        </w:rPr>
        <w:t xml:space="preserve"> Microsoft 365</w:t>
      </w:r>
      <w:r w:rsidR="009C3D4B" w:rsidRPr="00E64D4B">
        <w:rPr>
          <w:rFonts w:asciiTheme="minorHAnsi" w:hAnsiTheme="minorHAnsi" w:cstheme="minorHAnsi"/>
          <w:sz w:val="22"/>
          <w:szCs w:val="22"/>
        </w:rPr>
        <w:t>:</w:t>
      </w:r>
    </w:p>
    <w:p w14:paraId="4D771CFA" w14:textId="4F819F6D" w:rsidR="0098728F" w:rsidRPr="00E64D4B" w:rsidRDefault="0098728F" w:rsidP="0098728F">
      <w:pPr>
        <w:pStyle w:val="Style7"/>
        <w:numPr>
          <w:ilvl w:val="0"/>
          <w:numId w:val="16"/>
        </w:numPr>
        <w:spacing w:after="0" w:line="293" w:lineRule="exact"/>
        <w:ind w:left="567" w:right="102" w:hanging="283"/>
        <w:rPr>
          <w:rFonts w:asciiTheme="minorHAnsi" w:hAnsiTheme="minorHAnsi" w:cstheme="minorHAnsi"/>
          <w:sz w:val="22"/>
          <w:szCs w:val="22"/>
          <w:lang w:val="en-US"/>
        </w:rPr>
      </w:pPr>
      <w:r w:rsidRPr="00E64D4B">
        <w:rPr>
          <w:rFonts w:asciiTheme="minorHAnsi" w:hAnsiTheme="minorHAnsi" w:cstheme="minorHAnsi"/>
          <w:sz w:val="22"/>
          <w:szCs w:val="22"/>
          <w:lang w:val="en-US"/>
        </w:rPr>
        <w:t>exchange online protection (anti-malware, anti-</w:t>
      </w:r>
      <w:proofErr w:type="spellStart"/>
      <w:r w:rsidRPr="00E64D4B">
        <w:rPr>
          <w:rFonts w:asciiTheme="minorHAnsi" w:hAnsiTheme="minorHAnsi" w:cstheme="minorHAnsi"/>
          <w:sz w:val="22"/>
          <w:szCs w:val="22"/>
          <w:lang w:val="en-US"/>
        </w:rPr>
        <w:t>phising</w:t>
      </w:r>
      <w:proofErr w:type="spellEnd"/>
      <w:r w:rsidRPr="00E64D4B">
        <w:rPr>
          <w:rFonts w:asciiTheme="minorHAnsi" w:hAnsiTheme="minorHAnsi" w:cstheme="minorHAnsi"/>
          <w:sz w:val="22"/>
          <w:szCs w:val="22"/>
          <w:lang w:val="en-US"/>
        </w:rPr>
        <w:t>, anti-spoofing)</w:t>
      </w:r>
      <w:r w:rsidR="009C3D4B" w:rsidRPr="00E64D4B">
        <w:rPr>
          <w:rFonts w:asciiTheme="minorHAnsi" w:hAnsiTheme="minorHAnsi" w:cstheme="minorHAnsi"/>
          <w:sz w:val="22"/>
          <w:szCs w:val="22"/>
          <w:lang w:val="en-US"/>
        </w:rPr>
        <w:t>;</w:t>
      </w:r>
    </w:p>
    <w:p w14:paraId="176D6C91" w14:textId="7718F3D2" w:rsidR="0098728F" w:rsidRPr="00E64D4B" w:rsidRDefault="0098728F" w:rsidP="0098728F">
      <w:pPr>
        <w:pStyle w:val="Style7"/>
        <w:numPr>
          <w:ilvl w:val="0"/>
          <w:numId w:val="16"/>
        </w:numPr>
        <w:spacing w:after="0" w:line="293" w:lineRule="exact"/>
        <w:ind w:left="567" w:right="102" w:hanging="283"/>
        <w:rPr>
          <w:rFonts w:asciiTheme="minorHAnsi" w:hAnsiTheme="minorHAnsi" w:cstheme="minorHAnsi"/>
          <w:sz w:val="22"/>
          <w:szCs w:val="22"/>
          <w:lang w:val="en-US"/>
        </w:rPr>
      </w:pPr>
      <w:r w:rsidRPr="00E64D4B">
        <w:rPr>
          <w:rFonts w:asciiTheme="minorHAnsi" w:hAnsiTheme="minorHAnsi" w:cstheme="minorHAnsi"/>
          <w:sz w:val="22"/>
          <w:szCs w:val="22"/>
          <w:lang w:val="en-US"/>
        </w:rPr>
        <w:t>defender (anti-phishing)</w:t>
      </w:r>
      <w:r w:rsidR="009C3D4B" w:rsidRPr="00E64D4B">
        <w:rPr>
          <w:rFonts w:asciiTheme="minorHAnsi" w:hAnsiTheme="minorHAnsi" w:cstheme="minorHAnsi"/>
          <w:sz w:val="22"/>
          <w:szCs w:val="22"/>
          <w:lang w:val="en-US"/>
        </w:rPr>
        <w:t>;</w:t>
      </w:r>
    </w:p>
    <w:p w14:paraId="5BEABAEF" w14:textId="134EB8AD" w:rsidR="0098728F" w:rsidRPr="00E64D4B" w:rsidRDefault="0098728F" w:rsidP="0098728F">
      <w:pPr>
        <w:pStyle w:val="Style7"/>
        <w:numPr>
          <w:ilvl w:val="0"/>
          <w:numId w:val="16"/>
        </w:numPr>
        <w:spacing w:after="0" w:line="293" w:lineRule="exact"/>
        <w:ind w:left="567" w:right="102" w:hanging="283"/>
        <w:rPr>
          <w:rFonts w:asciiTheme="minorHAnsi" w:hAnsiTheme="minorHAnsi" w:cstheme="minorHAnsi"/>
          <w:sz w:val="22"/>
          <w:szCs w:val="22"/>
        </w:rPr>
      </w:pPr>
      <w:proofErr w:type="spellStart"/>
      <w:r w:rsidRPr="00E64D4B">
        <w:rPr>
          <w:rFonts w:asciiTheme="minorHAnsi" w:hAnsiTheme="minorHAnsi" w:cstheme="minorHAnsi"/>
          <w:sz w:val="22"/>
          <w:szCs w:val="22"/>
        </w:rPr>
        <w:t>conditional</w:t>
      </w:r>
      <w:proofErr w:type="spellEnd"/>
      <w:r w:rsidRPr="00E64D4B">
        <w:rPr>
          <w:rFonts w:asciiTheme="minorHAnsi" w:hAnsiTheme="minorHAnsi" w:cstheme="minorHAnsi"/>
          <w:sz w:val="22"/>
          <w:szCs w:val="22"/>
        </w:rPr>
        <w:t xml:space="preserve"> </w:t>
      </w:r>
      <w:proofErr w:type="spellStart"/>
      <w:r w:rsidRPr="00E64D4B">
        <w:rPr>
          <w:rFonts w:asciiTheme="minorHAnsi" w:hAnsiTheme="minorHAnsi" w:cstheme="minorHAnsi"/>
          <w:sz w:val="22"/>
          <w:szCs w:val="22"/>
        </w:rPr>
        <w:t>access</w:t>
      </w:r>
      <w:proofErr w:type="spellEnd"/>
      <w:r w:rsidRPr="00E64D4B">
        <w:rPr>
          <w:rFonts w:asciiTheme="minorHAnsi" w:hAnsiTheme="minorHAnsi" w:cstheme="minorHAnsi"/>
          <w:sz w:val="22"/>
          <w:szCs w:val="22"/>
        </w:rPr>
        <w:t xml:space="preserve"> (określenie bezpiecznych lokalizacji, określenie grup użytkowników zwiększonego ryzyka)</w:t>
      </w:r>
      <w:r w:rsidR="009C3D4B" w:rsidRPr="00E64D4B">
        <w:rPr>
          <w:rFonts w:asciiTheme="minorHAnsi" w:hAnsiTheme="minorHAnsi" w:cstheme="minorHAnsi"/>
          <w:sz w:val="22"/>
          <w:szCs w:val="22"/>
        </w:rPr>
        <w:t>;</w:t>
      </w:r>
    </w:p>
    <w:p w14:paraId="57124EDF" w14:textId="4E0F8237" w:rsidR="0098728F" w:rsidRPr="00E64D4B" w:rsidRDefault="0098728F" w:rsidP="0098728F">
      <w:pPr>
        <w:pStyle w:val="Style7"/>
        <w:numPr>
          <w:ilvl w:val="0"/>
          <w:numId w:val="16"/>
        </w:numPr>
        <w:spacing w:after="0" w:line="293" w:lineRule="exact"/>
        <w:ind w:left="567" w:right="102" w:hanging="283"/>
        <w:rPr>
          <w:rFonts w:asciiTheme="minorHAnsi" w:hAnsiTheme="minorHAnsi" w:cstheme="minorHAnsi"/>
          <w:sz w:val="22"/>
          <w:szCs w:val="22"/>
        </w:rPr>
      </w:pPr>
      <w:proofErr w:type="spellStart"/>
      <w:r w:rsidRPr="00E64D4B">
        <w:rPr>
          <w:rFonts w:asciiTheme="minorHAnsi" w:hAnsiTheme="minorHAnsi" w:cstheme="minorHAnsi"/>
          <w:sz w:val="22"/>
          <w:szCs w:val="22"/>
        </w:rPr>
        <w:t>intune</w:t>
      </w:r>
      <w:proofErr w:type="spellEnd"/>
      <w:r w:rsidRPr="00E64D4B">
        <w:rPr>
          <w:rFonts w:asciiTheme="minorHAnsi" w:hAnsiTheme="minorHAnsi" w:cstheme="minorHAnsi"/>
          <w:sz w:val="22"/>
          <w:szCs w:val="22"/>
        </w:rPr>
        <w:t xml:space="preserve"> (przykładowe urządzenia, policy dla </w:t>
      </w:r>
      <w:proofErr w:type="spellStart"/>
      <w:r w:rsidRPr="00E64D4B">
        <w:rPr>
          <w:rFonts w:asciiTheme="minorHAnsi" w:hAnsiTheme="minorHAnsi" w:cstheme="minorHAnsi"/>
          <w:sz w:val="22"/>
          <w:szCs w:val="22"/>
        </w:rPr>
        <w:t>użądzeń</w:t>
      </w:r>
      <w:proofErr w:type="spellEnd"/>
      <w:r w:rsidRPr="00E64D4B">
        <w:rPr>
          <w:rFonts w:asciiTheme="minorHAnsi" w:hAnsiTheme="minorHAnsi" w:cstheme="minorHAnsi"/>
          <w:sz w:val="22"/>
          <w:szCs w:val="22"/>
        </w:rPr>
        <w:t>, polisy dla aplikacji)</w:t>
      </w:r>
      <w:r w:rsidR="009C3D4B" w:rsidRPr="00E64D4B">
        <w:rPr>
          <w:rFonts w:asciiTheme="minorHAnsi" w:hAnsiTheme="minorHAnsi" w:cstheme="minorHAnsi"/>
          <w:sz w:val="22"/>
          <w:szCs w:val="22"/>
        </w:rPr>
        <w:t>.</w:t>
      </w:r>
    </w:p>
    <w:p w14:paraId="6B9C33C7" w14:textId="440348C1" w:rsidR="0098728F" w:rsidRPr="00E64D4B" w:rsidRDefault="0098728F" w:rsidP="0098728F">
      <w:pPr>
        <w:pStyle w:val="Style7"/>
        <w:numPr>
          <w:ilvl w:val="0"/>
          <w:numId w:val="15"/>
        </w:numPr>
        <w:spacing w:after="0" w:line="293" w:lineRule="exact"/>
        <w:ind w:left="284" w:right="102" w:hanging="284"/>
        <w:rPr>
          <w:rFonts w:asciiTheme="minorHAnsi" w:hAnsiTheme="minorHAnsi" w:cstheme="minorHAnsi"/>
          <w:sz w:val="22"/>
          <w:szCs w:val="22"/>
        </w:rPr>
      </w:pPr>
      <w:r w:rsidRPr="00E64D4B">
        <w:rPr>
          <w:rFonts w:asciiTheme="minorHAnsi" w:hAnsiTheme="minorHAnsi" w:cstheme="minorHAnsi"/>
          <w:sz w:val="22"/>
          <w:szCs w:val="22"/>
        </w:rPr>
        <w:t>konfiguracj</w:t>
      </w:r>
      <w:r w:rsidR="0067248F" w:rsidRPr="00E64D4B">
        <w:rPr>
          <w:rFonts w:asciiTheme="minorHAnsi" w:hAnsiTheme="minorHAnsi" w:cstheme="minorHAnsi"/>
          <w:sz w:val="22"/>
          <w:szCs w:val="22"/>
        </w:rPr>
        <w:t>e</w:t>
      </w:r>
      <w:r w:rsidRPr="00E64D4B">
        <w:rPr>
          <w:rFonts w:asciiTheme="minorHAnsi" w:hAnsiTheme="minorHAnsi" w:cstheme="minorHAnsi"/>
          <w:sz w:val="22"/>
          <w:szCs w:val="22"/>
        </w:rPr>
        <w:t xml:space="preserve"> zabezpieczeń w OneDrive, </w:t>
      </w:r>
      <w:proofErr w:type="spellStart"/>
      <w:r w:rsidRPr="00E64D4B">
        <w:rPr>
          <w:rFonts w:asciiTheme="minorHAnsi" w:hAnsiTheme="minorHAnsi" w:cstheme="minorHAnsi"/>
          <w:sz w:val="22"/>
          <w:szCs w:val="22"/>
        </w:rPr>
        <w:t>Sharepoint</w:t>
      </w:r>
      <w:proofErr w:type="spellEnd"/>
      <w:r w:rsidRPr="00E64D4B">
        <w:rPr>
          <w:rFonts w:asciiTheme="minorHAnsi" w:hAnsiTheme="minorHAnsi" w:cstheme="minorHAnsi"/>
          <w:sz w:val="22"/>
          <w:szCs w:val="22"/>
        </w:rPr>
        <w:t xml:space="preserve">, </w:t>
      </w:r>
      <w:proofErr w:type="spellStart"/>
      <w:r w:rsidRPr="00E64D4B">
        <w:rPr>
          <w:rFonts w:asciiTheme="minorHAnsi" w:hAnsiTheme="minorHAnsi" w:cstheme="minorHAnsi"/>
          <w:sz w:val="22"/>
          <w:szCs w:val="22"/>
        </w:rPr>
        <w:t>Teams</w:t>
      </w:r>
      <w:proofErr w:type="spellEnd"/>
      <w:r w:rsidR="009C3D4B" w:rsidRPr="00E64D4B">
        <w:rPr>
          <w:rFonts w:asciiTheme="minorHAnsi" w:hAnsiTheme="minorHAnsi" w:cstheme="minorHAnsi"/>
          <w:sz w:val="22"/>
          <w:szCs w:val="22"/>
        </w:rPr>
        <w:t>:</w:t>
      </w:r>
    </w:p>
    <w:p w14:paraId="2230FCB1" w14:textId="4D0AE69C" w:rsidR="0098728F" w:rsidRPr="00E64D4B" w:rsidRDefault="0098728F" w:rsidP="0098728F">
      <w:pPr>
        <w:pStyle w:val="Style7"/>
        <w:numPr>
          <w:ilvl w:val="0"/>
          <w:numId w:val="17"/>
        </w:numPr>
        <w:spacing w:after="0" w:line="293" w:lineRule="exact"/>
        <w:ind w:left="567" w:right="102" w:hanging="284"/>
        <w:rPr>
          <w:rFonts w:asciiTheme="minorHAnsi" w:hAnsiTheme="minorHAnsi" w:cstheme="minorHAnsi"/>
          <w:sz w:val="22"/>
          <w:szCs w:val="22"/>
        </w:rPr>
      </w:pPr>
      <w:proofErr w:type="spellStart"/>
      <w:r w:rsidRPr="00E64D4B">
        <w:rPr>
          <w:rFonts w:asciiTheme="minorHAnsi" w:hAnsiTheme="minorHAnsi" w:cstheme="minorHAnsi"/>
          <w:sz w:val="22"/>
          <w:szCs w:val="22"/>
        </w:rPr>
        <w:t>external</w:t>
      </w:r>
      <w:proofErr w:type="spellEnd"/>
      <w:r w:rsidRPr="00E64D4B">
        <w:rPr>
          <w:rFonts w:asciiTheme="minorHAnsi" w:hAnsiTheme="minorHAnsi" w:cstheme="minorHAnsi"/>
          <w:sz w:val="22"/>
          <w:szCs w:val="22"/>
        </w:rPr>
        <w:t xml:space="preserve"> </w:t>
      </w:r>
      <w:proofErr w:type="spellStart"/>
      <w:r w:rsidRPr="00E64D4B">
        <w:rPr>
          <w:rFonts w:asciiTheme="minorHAnsi" w:hAnsiTheme="minorHAnsi" w:cstheme="minorHAnsi"/>
          <w:sz w:val="22"/>
          <w:szCs w:val="22"/>
        </w:rPr>
        <w:t>sharing</w:t>
      </w:r>
      <w:proofErr w:type="spellEnd"/>
      <w:r w:rsidR="009C3D4B" w:rsidRPr="00E64D4B">
        <w:rPr>
          <w:rFonts w:asciiTheme="minorHAnsi" w:hAnsiTheme="minorHAnsi" w:cstheme="minorHAnsi"/>
          <w:sz w:val="22"/>
          <w:szCs w:val="22"/>
        </w:rPr>
        <w:t>;</w:t>
      </w:r>
    </w:p>
    <w:p w14:paraId="318CAA3B" w14:textId="363DC7FD" w:rsidR="0098728F" w:rsidRPr="00E64D4B" w:rsidRDefault="0098728F" w:rsidP="0098728F">
      <w:pPr>
        <w:pStyle w:val="Style7"/>
        <w:numPr>
          <w:ilvl w:val="0"/>
          <w:numId w:val="17"/>
        </w:numPr>
        <w:spacing w:after="0" w:line="293" w:lineRule="exact"/>
        <w:ind w:left="567" w:right="102" w:hanging="284"/>
        <w:rPr>
          <w:rFonts w:asciiTheme="minorHAnsi" w:hAnsiTheme="minorHAnsi" w:cstheme="minorHAnsi"/>
          <w:sz w:val="22"/>
          <w:szCs w:val="22"/>
        </w:rPr>
      </w:pPr>
      <w:r w:rsidRPr="00E64D4B">
        <w:rPr>
          <w:rFonts w:asciiTheme="minorHAnsi" w:hAnsiTheme="minorHAnsi" w:cstheme="minorHAnsi"/>
          <w:sz w:val="22"/>
          <w:szCs w:val="22"/>
        </w:rPr>
        <w:t>DLP</w:t>
      </w:r>
      <w:r w:rsidR="009C3D4B" w:rsidRPr="00E64D4B">
        <w:rPr>
          <w:rFonts w:asciiTheme="minorHAnsi" w:hAnsiTheme="minorHAnsi" w:cstheme="minorHAnsi"/>
          <w:sz w:val="22"/>
          <w:szCs w:val="22"/>
        </w:rPr>
        <w:t>;</w:t>
      </w:r>
    </w:p>
    <w:p w14:paraId="3D2FE445" w14:textId="7B2DFC2A" w:rsidR="0098728F" w:rsidRPr="00E64D4B" w:rsidRDefault="0098728F" w:rsidP="0098728F">
      <w:pPr>
        <w:pStyle w:val="Style7"/>
        <w:numPr>
          <w:ilvl w:val="0"/>
          <w:numId w:val="17"/>
        </w:numPr>
        <w:spacing w:after="0" w:line="293" w:lineRule="exact"/>
        <w:ind w:left="567" w:right="102" w:hanging="284"/>
        <w:rPr>
          <w:rFonts w:asciiTheme="minorHAnsi" w:hAnsiTheme="minorHAnsi" w:cstheme="minorHAnsi"/>
          <w:sz w:val="22"/>
          <w:szCs w:val="22"/>
        </w:rPr>
      </w:pPr>
      <w:r w:rsidRPr="00E64D4B">
        <w:rPr>
          <w:rFonts w:asciiTheme="minorHAnsi" w:hAnsiTheme="minorHAnsi" w:cstheme="minorHAnsi"/>
          <w:sz w:val="22"/>
          <w:szCs w:val="22"/>
        </w:rPr>
        <w:t>ustalenie uprawnień do tworzenia grup, zespołów i witryn</w:t>
      </w:r>
      <w:r w:rsidR="009C3D4B" w:rsidRPr="00E64D4B">
        <w:rPr>
          <w:rFonts w:asciiTheme="minorHAnsi" w:hAnsiTheme="minorHAnsi" w:cstheme="minorHAnsi"/>
          <w:sz w:val="22"/>
          <w:szCs w:val="22"/>
        </w:rPr>
        <w:t>.</w:t>
      </w:r>
    </w:p>
    <w:p w14:paraId="679E3373" w14:textId="2FF192CF" w:rsidR="0098728F" w:rsidRPr="00E64D4B" w:rsidRDefault="0098728F" w:rsidP="0098728F">
      <w:pPr>
        <w:pStyle w:val="Style7"/>
        <w:numPr>
          <w:ilvl w:val="0"/>
          <w:numId w:val="15"/>
        </w:numPr>
        <w:spacing w:after="0" w:line="293" w:lineRule="exact"/>
        <w:ind w:left="284" w:right="102" w:hanging="284"/>
        <w:rPr>
          <w:rFonts w:asciiTheme="minorHAnsi" w:hAnsiTheme="minorHAnsi" w:cstheme="minorHAnsi"/>
          <w:sz w:val="22"/>
          <w:szCs w:val="22"/>
        </w:rPr>
      </w:pPr>
      <w:r w:rsidRPr="00E64D4B">
        <w:rPr>
          <w:rFonts w:asciiTheme="minorHAnsi" w:hAnsiTheme="minorHAnsi" w:cstheme="minorHAnsi"/>
          <w:sz w:val="22"/>
          <w:szCs w:val="22"/>
        </w:rPr>
        <w:t xml:space="preserve">opracowanie zasad tworzenia repozytorium dokumentów i współdzielenia danych w </w:t>
      </w:r>
      <w:proofErr w:type="spellStart"/>
      <w:r w:rsidRPr="00E64D4B">
        <w:rPr>
          <w:rFonts w:asciiTheme="minorHAnsi" w:hAnsiTheme="minorHAnsi" w:cstheme="minorHAnsi"/>
          <w:sz w:val="22"/>
          <w:szCs w:val="22"/>
        </w:rPr>
        <w:t>Sharepoint</w:t>
      </w:r>
      <w:proofErr w:type="spellEnd"/>
      <w:r w:rsidRPr="00E64D4B">
        <w:rPr>
          <w:rFonts w:asciiTheme="minorHAnsi" w:hAnsiTheme="minorHAnsi" w:cstheme="minorHAnsi"/>
          <w:sz w:val="22"/>
          <w:szCs w:val="22"/>
        </w:rPr>
        <w:t xml:space="preserve">, </w:t>
      </w:r>
      <w:proofErr w:type="spellStart"/>
      <w:r w:rsidRPr="00E64D4B">
        <w:rPr>
          <w:rFonts w:asciiTheme="minorHAnsi" w:hAnsiTheme="minorHAnsi" w:cstheme="minorHAnsi"/>
          <w:sz w:val="22"/>
          <w:szCs w:val="22"/>
        </w:rPr>
        <w:t>Teams</w:t>
      </w:r>
      <w:proofErr w:type="spellEnd"/>
      <w:r w:rsidRPr="00E64D4B">
        <w:rPr>
          <w:rFonts w:asciiTheme="minorHAnsi" w:hAnsiTheme="minorHAnsi" w:cstheme="minorHAnsi"/>
          <w:sz w:val="22"/>
          <w:szCs w:val="22"/>
        </w:rPr>
        <w:t xml:space="preserve">, </w:t>
      </w:r>
      <w:proofErr w:type="spellStart"/>
      <w:r w:rsidRPr="00E64D4B">
        <w:rPr>
          <w:rFonts w:asciiTheme="minorHAnsi" w:hAnsiTheme="minorHAnsi" w:cstheme="minorHAnsi"/>
          <w:sz w:val="22"/>
          <w:szCs w:val="22"/>
        </w:rPr>
        <w:t>Viva</w:t>
      </w:r>
      <w:proofErr w:type="spellEnd"/>
      <w:r w:rsidRPr="00E64D4B">
        <w:rPr>
          <w:rFonts w:asciiTheme="minorHAnsi" w:hAnsiTheme="minorHAnsi" w:cstheme="minorHAnsi"/>
          <w:sz w:val="22"/>
          <w:szCs w:val="22"/>
        </w:rPr>
        <w:t xml:space="preserve"> </w:t>
      </w:r>
      <w:proofErr w:type="spellStart"/>
      <w:r w:rsidRPr="00E64D4B">
        <w:rPr>
          <w:rFonts w:asciiTheme="minorHAnsi" w:hAnsiTheme="minorHAnsi" w:cstheme="minorHAnsi"/>
          <w:sz w:val="22"/>
          <w:szCs w:val="22"/>
        </w:rPr>
        <w:t>Connections</w:t>
      </w:r>
      <w:proofErr w:type="spellEnd"/>
      <w:r w:rsidR="009C3D4B" w:rsidRPr="00E64D4B">
        <w:rPr>
          <w:rFonts w:asciiTheme="minorHAnsi" w:hAnsiTheme="minorHAnsi" w:cstheme="minorHAnsi"/>
          <w:sz w:val="22"/>
          <w:szCs w:val="22"/>
        </w:rPr>
        <w:t>.</w:t>
      </w:r>
    </w:p>
    <w:p w14:paraId="2E090A50" w14:textId="2491BF22" w:rsidR="0098728F" w:rsidRPr="00E64D4B" w:rsidRDefault="0098728F" w:rsidP="0098728F">
      <w:pPr>
        <w:pStyle w:val="Style7"/>
        <w:numPr>
          <w:ilvl w:val="0"/>
          <w:numId w:val="15"/>
        </w:numPr>
        <w:spacing w:after="0" w:line="293" w:lineRule="exact"/>
        <w:ind w:left="284" w:right="102" w:hanging="284"/>
        <w:rPr>
          <w:rFonts w:asciiTheme="minorHAnsi" w:hAnsiTheme="minorHAnsi" w:cstheme="minorHAnsi"/>
          <w:sz w:val="22"/>
          <w:szCs w:val="22"/>
        </w:rPr>
      </w:pPr>
      <w:r w:rsidRPr="00E64D4B">
        <w:rPr>
          <w:rFonts w:asciiTheme="minorHAnsi" w:hAnsiTheme="minorHAnsi" w:cstheme="minorHAnsi"/>
          <w:sz w:val="22"/>
          <w:szCs w:val="22"/>
        </w:rPr>
        <w:t>szkolenia dla użytkowników:</w:t>
      </w:r>
    </w:p>
    <w:p w14:paraId="530F5F40" w14:textId="63E22C1A" w:rsidR="0098728F" w:rsidRPr="00E64D4B" w:rsidRDefault="0098728F" w:rsidP="0098728F">
      <w:pPr>
        <w:pStyle w:val="Style7"/>
        <w:numPr>
          <w:ilvl w:val="0"/>
          <w:numId w:val="22"/>
        </w:numPr>
        <w:spacing w:after="0" w:line="293" w:lineRule="exact"/>
        <w:ind w:right="102"/>
        <w:rPr>
          <w:rFonts w:asciiTheme="minorHAnsi" w:hAnsiTheme="minorHAnsi" w:cstheme="minorHAnsi"/>
          <w:sz w:val="22"/>
          <w:szCs w:val="22"/>
        </w:rPr>
      </w:pPr>
      <w:r w:rsidRPr="00E64D4B">
        <w:rPr>
          <w:rFonts w:asciiTheme="minorHAnsi" w:hAnsiTheme="minorHAnsi" w:cstheme="minorHAnsi"/>
          <w:sz w:val="22"/>
          <w:szCs w:val="22"/>
        </w:rPr>
        <w:t>Czym jest Microsoft 365 –informacje o chmurze i o nacisku na pracę grupową</w:t>
      </w:r>
      <w:r w:rsidR="009C3D4B" w:rsidRPr="00E64D4B">
        <w:rPr>
          <w:rFonts w:asciiTheme="minorHAnsi" w:hAnsiTheme="minorHAnsi" w:cstheme="minorHAnsi"/>
          <w:sz w:val="22"/>
          <w:szCs w:val="22"/>
        </w:rPr>
        <w:t>;</w:t>
      </w:r>
    </w:p>
    <w:p w14:paraId="4A3AA83D" w14:textId="2B7A4472" w:rsidR="0098728F" w:rsidRPr="00E64D4B" w:rsidRDefault="0098728F" w:rsidP="0098728F">
      <w:pPr>
        <w:pStyle w:val="Style7"/>
        <w:numPr>
          <w:ilvl w:val="0"/>
          <w:numId w:val="22"/>
        </w:numPr>
        <w:spacing w:after="0" w:line="293" w:lineRule="exact"/>
        <w:ind w:right="102"/>
        <w:rPr>
          <w:rFonts w:asciiTheme="minorHAnsi" w:hAnsiTheme="minorHAnsi" w:cstheme="minorHAnsi"/>
          <w:sz w:val="22"/>
          <w:szCs w:val="22"/>
        </w:rPr>
      </w:pPr>
      <w:r w:rsidRPr="00E64D4B">
        <w:rPr>
          <w:rFonts w:asciiTheme="minorHAnsi" w:hAnsiTheme="minorHAnsi" w:cstheme="minorHAnsi"/>
          <w:sz w:val="22"/>
          <w:szCs w:val="22"/>
        </w:rPr>
        <w:t>Możliwości pracy grupowej w Word, Excel, PowerPoint</w:t>
      </w:r>
      <w:r w:rsidR="009C3D4B" w:rsidRPr="00E64D4B">
        <w:rPr>
          <w:rFonts w:asciiTheme="minorHAnsi" w:hAnsiTheme="minorHAnsi" w:cstheme="minorHAnsi"/>
          <w:sz w:val="22"/>
          <w:szCs w:val="22"/>
        </w:rPr>
        <w:t>;</w:t>
      </w:r>
    </w:p>
    <w:p w14:paraId="2D9F0719" w14:textId="00016138" w:rsidR="0098728F" w:rsidRPr="00E64D4B" w:rsidRDefault="0098728F" w:rsidP="0098728F">
      <w:pPr>
        <w:pStyle w:val="Style7"/>
        <w:numPr>
          <w:ilvl w:val="0"/>
          <w:numId w:val="22"/>
        </w:numPr>
        <w:spacing w:after="0" w:line="293" w:lineRule="exact"/>
        <w:ind w:right="102"/>
        <w:rPr>
          <w:rFonts w:asciiTheme="minorHAnsi" w:hAnsiTheme="minorHAnsi" w:cstheme="minorHAnsi"/>
          <w:sz w:val="22"/>
          <w:szCs w:val="22"/>
        </w:rPr>
      </w:pPr>
      <w:r w:rsidRPr="00E64D4B">
        <w:rPr>
          <w:rFonts w:asciiTheme="minorHAnsi" w:hAnsiTheme="minorHAnsi" w:cstheme="minorHAnsi"/>
          <w:sz w:val="22"/>
          <w:szCs w:val="22"/>
        </w:rPr>
        <w:t>Koncepcja centralnego przechowywania danych i dzielenia się informacjami</w:t>
      </w:r>
      <w:r w:rsidR="009C3D4B" w:rsidRPr="00E64D4B">
        <w:rPr>
          <w:rFonts w:asciiTheme="minorHAnsi" w:hAnsiTheme="minorHAnsi" w:cstheme="minorHAnsi"/>
          <w:sz w:val="22"/>
          <w:szCs w:val="22"/>
        </w:rPr>
        <w:t>;</w:t>
      </w:r>
    </w:p>
    <w:p w14:paraId="0EAE88B9" w14:textId="4FFB57D1" w:rsidR="0098728F" w:rsidRPr="00E64D4B" w:rsidRDefault="0098728F" w:rsidP="0098728F">
      <w:pPr>
        <w:pStyle w:val="Style7"/>
        <w:numPr>
          <w:ilvl w:val="0"/>
          <w:numId w:val="22"/>
        </w:numPr>
        <w:spacing w:after="0" w:line="293" w:lineRule="exact"/>
        <w:ind w:right="102"/>
        <w:rPr>
          <w:rFonts w:asciiTheme="minorHAnsi" w:hAnsiTheme="minorHAnsi" w:cstheme="minorHAnsi"/>
          <w:sz w:val="22"/>
          <w:szCs w:val="22"/>
        </w:rPr>
      </w:pPr>
      <w:r w:rsidRPr="00E64D4B">
        <w:rPr>
          <w:rFonts w:asciiTheme="minorHAnsi" w:hAnsiTheme="minorHAnsi" w:cstheme="minorHAnsi"/>
          <w:sz w:val="22"/>
          <w:szCs w:val="22"/>
        </w:rPr>
        <w:t xml:space="preserve">Obsługa grup w Outlook i </w:t>
      </w:r>
      <w:proofErr w:type="spellStart"/>
      <w:r w:rsidRPr="00E64D4B">
        <w:rPr>
          <w:rFonts w:asciiTheme="minorHAnsi" w:hAnsiTheme="minorHAnsi" w:cstheme="minorHAnsi"/>
          <w:sz w:val="22"/>
          <w:szCs w:val="22"/>
        </w:rPr>
        <w:t>Teams</w:t>
      </w:r>
      <w:proofErr w:type="spellEnd"/>
      <w:r w:rsidR="009C3D4B" w:rsidRPr="00E64D4B">
        <w:rPr>
          <w:rFonts w:asciiTheme="minorHAnsi" w:hAnsiTheme="minorHAnsi" w:cstheme="minorHAnsi"/>
          <w:sz w:val="22"/>
          <w:szCs w:val="22"/>
        </w:rPr>
        <w:t>;</w:t>
      </w:r>
    </w:p>
    <w:p w14:paraId="72B83846" w14:textId="7864C8C9" w:rsidR="0098728F" w:rsidRPr="00E64D4B" w:rsidRDefault="0098728F" w:rsidP="0098728F">
      <w:pPr>
        <w:pStyle w:val="Style7"/>
        <w:numPr>
          <w:ilvl w:val="0"/>
          <w:numId w:val="22"/>
        </w:numPr>
        <w:spacing w:after="0" w:line="293" w:lineRule="exact"/>
        <w:ind w:right="102"/>
        <w:rPr>
          <w:rFonts w:asciiTheme="minorHAnsi" w:hAnsiTheme="minorHAnsi" w:cstheme="minorHAnsi"/>
          <w:sz w:val="22"/>
          <w:szCs w:val="22"/>
        </w:rPr>
      </w:pPr>
      <w:r w:rsidRPr="00E64D4B">
        <w:rPr>
          <w:rFonts w:asciiTheme="minorHAnsi" w:hAnsiTheme="minorHAnsi" w:cstheme="minorHAnsi"/>
          <w:sz w:val="22"/>
          <w:szCs w:val="22"/>
        </w:rPr>
        <w:t xml:space="preserve">Organizacja pracy przy użyciu kalendarzy grup, </w:t>
      </w:r>
      <w:proofErr w:type="spellStart"/>
      <w:r w:rsidRPr="00E64D4B">
        <w:rPr>
          <w:rFonts w:asciiTheme="minorHAnsi" w:hAnsiTheme="minorHAnsi" w:cstheme="minorHAnsi"/>
          <w:sz w:val="22"/>
          <w:szCs w:val="22"/>
        </w:rPr>
        <w:t>Plannera</w:t>
      </w:r>
      <w:proofErr w:type="spellEnd"/>
      <w:r w:rsidRPr="00E64D4B">
        <w:rPr>
          <w:rFonts w:asciiTheme="minorHAnsi" w:hAnsiTheme="minorHAnsi" w:cstheme="minorHAnsi"/>
          <w:sz w:val="22"/>
          <w:szCs w:val="22"/>
        </w:rPr>
        <w:t xml:space="preserve"> i Zmian</w:t>
      </w:r>
      <w:r w:rsidR="009C3D4B" w:rsidRPr="00E64D4B">
        <w:rPr>
          <w:rFonts w:asciiTheme="minorHAnsi" w:hAnsiTheme="minorHAnsi" w:cstheme="minorHAnsi"/>
          <w:sz w:val="22"/>
          <w:szCs w:val="22"/>
        </w:rPr>
        <w:t>;</w:t>
      </w:r>
    </w:p>
    <w:p w14:paraId="2C06C315" w14:textId="4D77C93F" w:rsidR="0098728F" w:rsidRPr="00E64D4B" w:rsidRDefault="0098728F" w:rsidP="0098728F">
      <w:pPr>
        <w:pStyle w:val="Style7"/>
        <w:numPr>
          <w:ilvl w:val="0"/>
          <w:numId w:val="22"/>
        </w:numPr>
        <w:spacing w:after="0" w:line="293" w:lineRule="exact"/>
        <w:ind w:right="102"/>
        <w:rPr>
          <w:rFonts w:asciiTheme="minorHAnsi" w:hAnsiTheme="minorHAnsi" w:cstheme="minorHAnsi"/>
          <w:sz w:val="22"/>
          <w:szCs w:val="22"/>
        </w:rPr>
      </w:pPr>
      <w:r w:rsidRPr="00E64D4B">
        <w:rPr>
          <w:rFonts w:asciiTheme="minorHAnsi" w:hAnsiTheme="minorHAnsi" w:cstheme="minorHAnsi"/>
          <w:sz w:val="22"/>
          <w:szCs w:val="22"/>
        </w:rPr>
        <w:t>Funkcje i możliwości Outlook w Microsoft 365</w:t>
      </w:r>
      <w:r w:rsidR="009C3D4B" w:rsidRPr="00E64D4B">
        <w:rPr>
          <w:rFonts w:asciiTheme="minorHAnsi" w:hAnsiTheme="minorHAnsi" w:cstheme="minorHAnsi"/>
          <w:sz w:val="22"/>
          <w:szCs w:val="22"/>
        </w:rPr>
        <w:t>;</w:t>
      </w:r>
    </w:p>
    <w:p w14:paraId="21B916D4" w14:textId="4A02F47A" w:rsidR="0098728F" w:rsidRPr="00E64D4B" w:rsidRDefault="0098728F" w:rsidP="0098728F">
      <w:pPr>
        <w:pStyle w:val="Style7"/>
        <w:numPr>
          <w:ilvl w:val="0"/>
          <w:numId w:val="22"/>
        </w:numPr>
        <w:spacing w:after="0" w:line="293" w:lineRule="exact"/>
        <w:ind w:right="102"/>
        <w:rPr>
          <w:rFonts w:asciiTheme="minorHAnsi" w:hAnsiTheme="minorHAnsi" w:cstheme="minorHAnsi"/>
          <w:sz w:val="22"/>
          <w:szCs w:val="22"/>
        </w:rPr>
      </w:pPr>
      <w:r w:rsidRPr="00E64D4B">
        <w:rPr>
          <w:rFonts w:asciiTheme="minorHAnsi" w:hAnsiTheme="minorHAnsi" w:cstheme="minorHAnsi"/>
          <w:sz w:val="22"/>
          <w:szCs w:val="22"/>
        </w:rPr>
        <w:t>Najlepsze praktyki wykorzystywania Microsoft Outlook</w:t>
      </w:r>
      <w:r w:rsidR="0067248F" w:rsidRPr="00E64D4B">
        <w:rPr>
          <w:rFonts w:asciiTheme="minorHAnsi" w:hAnsiTheme="minorHAnsi" w:cstheme="minorHAnsi"/>
          <w:sz w:val="22"/>
          <w:szCs w:val="22"/>
        </w:rPr>
        <w:t>:</w:t>
      </w:r>
    </w:p>
    <w:p w14:paraId="702C79CD" w14:textId="0770440A" w:rsidR="0098728F" w:rsidRPr="00E64D4B" w:rsidRDefault="0098728F" w:rsidP="0098728F">
      <w:pPr>
        <w:pStyle w:val="Style7"/>
        <w:spacing w:after="0" w:line="293" w:lineRule="exact"/>
        <w:ind w:right="102" w:firstLine="644"/>
        <w:rPr>
          <w:rFonts w:asciiTheme="minorHAnsi" w:hAnsiTheme="minorHAnsi" w:cstheme="minorHAnsi"/>
          <w:sz w:val="22"/>
          <w:szCs w:val="22"/>
        </w:rPr>
      </w:pPr>
      <w:r w:rsidRPr="00E64D4B">
        <w:rPr>
          <w:rFonts w:asciiTheme="minorHAnsi" w:hAnsiTheme="minorHAnsi" w:cstheme="minorHAnsi"/>
          <w:sz w:val="22"/>
          <w:szCs w:val="22"/>
        </w:rPr>
        <w:t>- Podstawowe zasady dobrego wykorzystania czasu na obsługę poczty</w:t>
      </w:r>
      <w:r w:rsidR="009C3D4B" w:rsidRPr="00E64D4B">
        <w:rPr>
          <w:rFonts w:asciiTheme="minorHAnsi" w:hAnsiTheme="minorHAnsi" w:cstheme="minorHAnsi"/>
          <w:sz w:val="22"/>
          <w:szCs w:val="22"/>
        </w:rPr>
        <w:t>,</w:t>
      </w:r>
    </w:p>
    <w:p w14:paraId="4C33D888" w14:textId="78EEF86A" w:rsidR="0098728F" w:rsidRPr="00E64D4B" w:rsidRDefault="0098728F" w:rsidP="0098728F">
      <w:pPr>
        <w:pStyle w:val="Style7"/>
        <w:spacing w:after="0" w:line="293" w:lineRule="exact"/>
        <w:ind w:right="102" w:firstLine="644"/>
        <w:rPr>
          <w:rFonts w:asciiTheme="minorHAnsi" w:hAnsiTheme="minorHAnsi" w:cstheme="minorHAnsi"/>
          <w:sz w:val="22"/>
          <w:szCs w:val="22"/>
        </w:rPr>
      </w:pPr>
      <w:r w:rsidRPr="00E64D4B">
        <w:rPr>
          <w:rFonts w:asciiTheme="minorHAnsi" w:hAnsiTheme="minorHAnsi" w:cstheme="minorHAnsi"/>
          <w:sz w:val="22"/>
          <w:szCs w:val="22"/>
        </w:rPr>
        <w:t>- Konfiguracja interfejsu</w:t>
      </w:r>
      <w:r w:rsidR="009C3D4B" w:rsidRPr="00E64D4B">
        <w:rPr>
          <w:rFonts w:asciiTheme="minorHAnsi" w:hAnsiTheme="minorHAnsi" w:cstheme="minorHAnsi"/>
          <w:sz w:val="22"/>
          <w:szCs w:val="22"/>
        </w:rPr>
        <w:t>,</w:t>
      </w:r>
    </w:p>
    <w:p w14:paraId="748302D0" w14:textId="02BCF0F9" w:rsidR="0098728F" w:rsidRPr="00E64D4B" w:rsidRDefault="0098728F" w:rsidP="0098728F">
      <w:pPr>
        <w:pStyle w:val="Style7"/>
        <w:spacing w:after="0" w:line="293" w:lineRule="exact"/>
        <w:ind w:right="102" w:firstLine="644"/>
        <w:rPr>
          <w:rFonts w:asciiTheme="minorHAnsi" w:hAnsiTheme="minorHAnsi" w:cstheme="minorHAnsi"/>
          <w:sz w:val="22"/>
          <w:szCs w:val="22"/>
        </w:rPr>
      </w:pPr>
      <w:r w:rsidRPr="00E64D4B">
        <w:rPr>
          <w:rFonts w:asciiTheme="minorHAnsi" w:hAnsiTheme="minorHAnsi" w:cstheme="minorHAnsi"/>
          <w:sz w:val="22"/>
          <w:szCs w:val="22"/>
        </w:rPr>
        <w:t>- Foldery</w:t>
      </w:r>
      <w:r w:rsidR="009C3D4B" w:rsidRPr="00E64D4B">
        <w:rPr>
          <w:rFonts w:asciiTheme="minorHAnsi" w:hAnsiTheme="minorHAnsi" w:cstheme="minorHAnsi"/>
          <w:sz w:val="22"/>
          <w:szCs w:val="22"/>
        </w:rPr>
        <w:t>,</w:t>
      </w:r>
    </w:p>
    <w:p w14:paraId="6819B82F" w14:textId="25753AAE" w:rsidR="0098728F" w:rsidRPr="00E64D4B" w:rsidRDefault="0098728F" w:rsidP="0098728F">
      <w:pPr>
        <w:pStyle w:val="Style7"/>
        <w:spacing w:after="0" w:line="293" w:lineRule="exact"/>
        <w:ind w:right="102" w:firstLine="644"/>
        <w:rPr>
          <w:rFonts w:asciiTheme="minorHAnsi" w:hAnsiTheme="minorHAnsi" w:cstheme="minorHAnsi"/>
          <w:sz w:val="22"/>
          <w:szCs w:val="22"/>
        </w:rPr>
      </w:pPr>
      <w:r w:rsidRPr="00E64D4B">
        <w:rPr>
          <w:rFonts w:asciiTheme="minorHAnsi" w:hAnsiTheme="minorHAnsi" w:cstheme="minorHAnsi"/>
          <w:sz w:val="22"/>
          <w:szCs w:val="22"/>
        </w:rPr>
        <w:t>- Zasady</w:t>
      </w:r>
      <w:r w:rsidR="009C3D4B" w:rsidRPr="00E64D4B">
        <w:rPr>
          <w:rFonts w:asciiTheme="minorHAnsi" w:hAnsiTheme="minorHAnsi" w:cstheme="minorHAnsi"/>
          <w:sz w:val="22"/>
          <w:szCs w:val="22"/>
        </w:rPr>
        <w:t>,</w:t>
      </w:r>
    </w:p>
    <w:p w14:paraId="086D3299" w14:textId="1D58DDDD" w:rsidR="0098728F" w:rsidRPr="00E64D4B" w:rsidRDefault="0098728F" w:rsidP="0098728F">
      <w:pPr>
        <w:pStyle w:val="Style7"/>
        <w:spacing w:after="0" w:line="293" w:lineRule="exact"/>
        <w:ind w:right="102" w:firstLine="644"/>
        <w:rPr>
          <w:rFonts w:asciiTheme="minorHAnsi" w:hAnsiTheme="minorHAnsi" w:cstheme="minorHAnsi"/>
          <w:sz w:val="22"/>
          <w:szCs w:val="22"/>
        </w:rPr>
      </w:pPr>
      <w:r w:rsidRPr="00E64D4B">
        <w:rPr>
          <w:rFonts w:asciiTheme="minorHAnsi" w:hAnsiTheme="minorHAnsi" w:cstheme="minorHAnsi"/>
          <w:sz w:val="22"/>
          <w:szCs w:val="22"/>
        </w:rPr>
        <w:t>- Zadania</w:t>
      </w:r>
      <w:r w:rsidR="009C3D4B" w:rsidRPr="00E64D4B">
        <w:rPr>
          <w:rFonts w:asciiTheme="minorHAnsi" w:hAnsiTheme="minorHAnsi" w:cstheme="minorHAnsi"/>
          <w:sz w:val="22"/>
          <w:szCs w:val="22"/>
        </w:rPr>
        <w:t>,</w:t>
      </w:r>
    </w:p>
    <w:p w14:paraId="40AC0B3F" w14:textId="754417B0" w:rsidR="0098728F" w:rsidRPr="00E64D4B" w:rsidRDefault="0098728F" w:rsidP="0098728F">
      <w:pPr>
        <w:pStyle w:val="Style7"/>
        <w:spacing w:after="0" w:line="293" w:lineRule="exact"/>
        <w:ind w:right="102" w:firstLine="644"/>
        <w:rPr>
          <w:rFonts w:asciiTheme="minorHAnsi" w:hAnsiTheme="minorHAnsi" w:cstheme="minorHAnsi"/>
          <w:sz w:val="22"/>
          <w:szCs w:val="22"/>
        </w:rPr>
      </w:pPr>
      <w:r w:rsidRPr="00E64D4B">
        <w:rPr>
          <w:rFonts w:asciiTheme="minorHAnsi" w:hAnsiTheme="minorHAnsi" w:cstheme="minorHAnsi"/>
          <w:sz w:val="22"/>
          <w:szCs w:val="22"/>
        </w:rPr>
        <w:t>- Powiadomienia</w:t>
      </w:r>
      <w:r w:rsidR="009C3D4B" w:rsidRPr="00E64D4B">
        <w:rPr>
          <w:rFonts w:asciiTheme="minorHAnsi" w:hAnsiTheme="minorHAnsi" w:cstheme="minorHAnsi"/>
          <w:sz w:val="22"/>
          <w:szCs w:val="22"/>
        </w:rPr>
        <w:t>,</w:t>
      </w:r>
    </w:p>
    <w:p w14:paraId="10F1961E" w14:textId="504DA1D0" w:rsidR="0098728F" w:rsidRPr="00E64D4B" w:rsidRDefault="0098728F" w:rsidP="0098728F">
      <w:pPr>
        <w:pStyle w:val="Style7"/>
        <w:spacing w:after="0" w:line="293" w:lineRule="exact"/>
        <w:ind w:right="102" w:firstLine="644"/>
        <w:rPr>
          <w:rFonts w:asciiTheme="minorHAnsi" w:hAnsiTheme="minorHAnsi" w:cstheme="minorHAnsi"/>
          <w:sz w:val="22"/>
          <w:szCs w:val="22"/>
        </w:rPr>
      </w:pPr>
      <w:r w:rsidRPr="00E64D4B">
        <w:rPr>
          <w:rFonts w:asciiTheme="minorHAnsi" w:hAnsiTheme="minorHAnsi" w:cstheme="minorHAnsi"/>
          <w:sz w:val="22"/>
          <w:szCs w:val="22"/>
        </w:rPr>
        <w:t>- Kategorie</w:t>
      </w:r>
      <w:r w:rsidR="009C3D4B" w:rsidRPr="00E64D4B">
        <w:rPr>
          <w:rFonts w:asciiTheme="minorHAnsi" w:hAnsiTheme="minorHAnsi" w:cstheme="minorHAnsi"/>
          <w:sz w:val="22"/>
          <w:szCs w:val="22"/>
        </w:rPr>
        <w:t>,</w:t>
      </w:r>
    </w:p>
    <w:p w14:paraId="2B5315B0" w14:textId="4D459189" w:rsidR="0098728F" w:rsidRPr="00E64D4B" w:rsidRDefault="0098728F" w:rsidP="0098728F">
      <w:pPr>
        <w:pStyle w:val="Style7"/>
        <w:spacing w:after="0" w:line="293" w:lineRule="exact"/>
        <w:ind w:right="102" w:firstLine="644"/>
        <w:rPr>
          <w:rFonts w:asciiTheme="minorHAnsi" w:hAnsiTheme="minorHAnsi" w:cstheme="minorHAnsi"/>
          <w:sz w:val="22"/>
          <w:szCs w:val="22"/>
        </w:rPr>
      </w:pPr>
      <w:r w:rsidRPr="00E64D4B">
        <w:rPr>
          <w:rFonts w:asciiTheme="minorHAnsi" w:hAnsiTheme="minorHAnsi" w:cstheme="minorHAnsi"/>
          <w:sz w:val="22"/>
          <w:szCs w:val="22"/>
        </w:rPr>
        <w:t>- Kalendarze</w:t>
      </w:r>
      <w:r w:rsidR="009C3D4B" w:rsidRPr="00E64D4B">
        <w:rPr>
          <w:rFonts w:asciiTheme="minorHAnsi" w:hAnsiTheme="minorHAnsi" w:cstheme="minorHAnsi"/>
          <w:sz w:val="22"/>
          <w:szCs w:val="22"/>
        </w:rPr>
        <w:t>,</w:t>
      </w:r>
    </w:p>
    <w:p w14:paraId="7B5468DA" w14:textId="00ED20F8" w:rsidR="0098728F" w:rsidRPr="00E64D4B" w:rsidRDefault="0098728F" w:rsidP="0098728F">
      <w:pPr>
        <w:pStyle w:val="Style7"/>
        <w:spacing w:after="0" w:line="293" w:lineRule="exact"/>
        <w:ind w:right="102" w:firstLine="644"/>
        <w:rPr>
          <w:rFonts w:asciiTheme="minorHAnsi" w:hAnsiTheme="minorHAnsi" w:cstheme="minorHAnsi"/>
          <w:sz w:val="22"/>
          <w:szCs w:val="22"/>
        </w:rPr>
      </w:pPr>
      <w:r w:rsidRPr="00E64D4B">
        <w:rPr>
          <w:rFonts w:asciiTheme="minorHAnsi" w:hAnsiTheme="minorHAnsi" w:cstheme="minorHAnsi"/>
          <w:sz w:val="22"/>
          <w:szCs w:val="22"/>
        </w:rPr>
        <w:lastRenderedPageBreak/>
        <w:t>- Wyszukiwanie</w:t>
      </w:r>
      <w:r w:rsidR="009C3D4B" w:rsidRPr="00E64D4B">
        <w:rPr>
          <w:rFonts w:asciiTheme="minorHAnsi" w:hAnsiTheme="minorHAnsi" w:cstheme="minorHAnsi"/>
          <w:sz w:val="22"/>
          <w:szCs w:val="22"/>
        </w:rPr>
        <w:t>.</w:t>
      </w:r>
    </w:p>
    <w:p w14:paraId="21D4BE52" w14:textId="241688A9" w:rsidR="0098728F" w:rsidRPr="00E64D4B" w:rsidRDefault="0098728F" w:rsidP="0098728F">
      <w:pPr>
        <w:pStyle w:val="Style7"/>
        <w:spacing w:after="0" w:line="293" w:lineRule="exact"/>
        <w:ind w:right="102" w:firstLine="284"/>
        <w:rPr>
          <w:rFonts w:asciiTheme="minorHAnsi" w:hAnsiTheme="minorHAnsi" w:cstheme="minorHAnsi"/>
          <w:sz w:val="22"/>
          <w:szCs w:val="22"/>
        </w:rPr>
      </w:pPr>
      <w:r w:rsidRPr="00E64D4B">
        <w:rPr>
          <w:rFonts w:asciiTheme="minorHAnsi" w:hAnsiTheme="minorHAnsi" w:cstheme="minorHAnsi"/>
          <w:sz w:val="22"/>
          <w:szCs w:val="22"/>
        </w:rPr>
        <w:t xml:space="preserve">h) Wymiana plików w OneDrive i </w:t>
      </w:r>
      <w:proofErr w:type="spellStart"/>
      <w:r w:rsidRPr="00E64D4B">
        <w:rPr>
          <w:rFonts w:asciiTheme="minorHAnsi" w:hAnsiTheme="minorHAnsi" w:cstheme="minorHAnsi"/>
          <w:sz w:val="22"/>
          <w:szCs w:val="22"/>
        </w:rPr>
        <w:t>Sharepoint</w:t>
      </w:r>
      <w:proofErr w:type="spellEnd"/>
      <w:r w:rsidR="009C3D4B" w:rsidRPr="00E64D4B">
        <w:rPr>
          <w:rFonts w:asciiTheme="minorHAnsi" w:hAnsiTheme="minorHAnsi" w:cstheme="minorHAnsi"/>
          <w:sz w:val="22"/>
          <w:szCs w:val="22"/>
        </w:rPr>
        <w:t>;</w:t>
      </w:r>
    </w:p>
    <w:p w14:paraId="2B22BEB2" w14:textId="0F858893" w:rsidR="0098728F" w:rsidRPr="00E64D4B" w:rsidRDefault="0098728F" w:rsidP="0098728F">
      <w:pPr>
        <w:pStyle w:val="Style7"/>
        <w:spacing w:after="0" w:line="293" w:lineRule="exact"/>
        <w:ind w:right="102" w:firstLine="284"/>
        <w:rPr>
          <w:rFonts w:asciiTheme="minorHAnsi" w:hAnsiTheme="minorHAnsi" w:cstheme="minorHAnsi"/>
          <w:sz w:val="22"/>
          <w:szCs w:val="22"/>
        </w:rPr>
      </w:pPr>
      <w:r w:rsidRPr="00E64D4B">
        <w:rPr>
          <w:rFonts w:asciiTheme="minorHAnsi" w:hAnsiTheme="minorHAnsi" w:cstheme="minorHAnsi"/>
          <w:sz w:val="22"/>
          <w:szCs w:val="22"/>
        </w:rPr>
        <w:t xml:space="preserve">i) </w:t>
      </w:r>
      <w:r w:rsidR="00806427" w:rsidRPr="00E64D4B">
        <w:rPr>
          <w:rFonts w:asciiTheme="minorHAnsi" w:hAnsiTheme="minorHAnsi" w:cstheme="minorHAnsi"/>
          <w:sz w:val="22"/>
          <w:szCs w:val="22"/>
        </w:rPr>
        <w:t xml:space="preserve"> </w:t>
      </w:r>
      <w:r w:rsidRPr="00E64D4B">
        <w:rPr>
          <w:rFonts w:asciiTheme="minorHAnsi" w:hAnsiTheme="minorHAnsi" w:cstheme="minorHAnsi"/>
          <w:sz w:val="22"/>
          <w:szCs w:val="22"/>
        </w:rPr>
        <w:t xml:space="preserve">Repozytorium i Intranet na bazie </w:t>
      </w:r>
      <w:proofErr w:type="spellStart"/>
      <w:r w:rsidRPr="00E64D4B">
        <w:rPr>
          <w:rFonts w:asciiTheme="minorHAnsi" w:hAnsiTheme="minorHAnsi" w:cstheme="minorHAnsi"/>
          <w:sz w:val="22"/>
          <w:szCs w:val="22"/>
        </w:rPr>
        <w:t>Sharepoint</w:t>
      </w:r>
      <w:proofErr w:type="spellEnd"/>
      <w:r w:rsidRPr="00E64D4B">
        <w:rPr>
          <w:rFonts w:asciiTheme="minorHAnsi" w:hAnsiTheme="minorHAnsi" w:cstheme="minorHAnsi"/>
          <w:sz w:val="22"/>
          <w:szCs w:val="22"/>
        </w:rPr>
        <w:t xml:space="preserve"> i Delve</w:t>
      </w:r>
      <w:r w:rsidR="009C3D4B" w:rsidRPr="00E64D4B">
        <w:rPr>
          <w:rFonts w:asciiTheme="minorHAnsi" w:hAnsiTheme="minorHAnsi" w:cstheme="minorHAnsi"/>
          <w:sz w:val="22"/>
          <w:szCs w:val="22"/>
        </w:rPr>
        <w:t>;</w:t>
      </w:r>
    </w:p>
    <w:p w14:paraId="2138C71F" w14:textId="10D531D4" w:rsidR="0098728F" w:rsidRPr="00E64D4B" w:rsidRDefault="0098728F" w:rsidP="0098728F">
      <w:pPr>
        <w:pStyle w:val="Style7"/>
        <w:spacing w:after="0" w:line="293" w:lineRule="exact"/>
        <w:ind w:right="102" w:firstLine="284"/>
        <w:rPr>
          <w:rFonts w:asciiTheme="minorHAnsi" w:hAnsiTheme="minorHAnsi" w:cstheme="minorHAnsi"/>
          <w:sz w:val="22"/>
          <w:szCs w:val="22"/>
        </w:rPr>
      </w:pPr>
      <w:r w:rsidRPr="00E64D4B">
        <w:rPr>
          <w:rFonts w:asciiTheme="minorHAnsi" w:hAnsiTheme="minorHAnsi" w:cstheme="minorHAnsi"/>
          <w:sz w:val="22"/>
          <w:szCs w:val="22"/>
        </w:rPr>
        <w:t xml:space="preserve">j) </w:t>
      </w:r>
      <w:r w:rsidR="00806427" w:rsidRPr="00E64D4B">
        <w:rPr>
          <w:rFonts w:asciiTheme="minorHAnsi" w:hAnsiTheme="minorHAnsi" w:cstheme="minorHAnsi"/>
          <w:sz w:val="22"/>
          <w:szCs w:val="22"/>
        </w:rPr>
        <w:t xml:space="preserve"> P</w:t>
      </w:r>
      <w:r w:rsidRPr="00E64D4B">
        <w:rPr>
          <w:rFonts w:asciiTheme="minorHAnsi" w:hAnsiTheme="minorHAnsi" w:cstheme="minorHAnsi"/>
          <w:sz w:val="22"/>
          <w:szCs w:val="22"/>
        </w:rPr>
        <w:t>orządkowanie danych na listach</w:t>
      </w:r>
      <w:r w:rsidR="009C3D4B" w:rsidRPr="00E64D4B">
        <w:rPr>
          <w:rFonts w:asciiTheme="minorHAnsi" w:hAnsiTheme="minorHAnsi" w:cstheme="minorHAnsi"/>
          <w:sz w:val="22"/>
          <w:szCs w:val="22"/>
        </w:rPr>
        <w:t>;</w:t>
      </w:r>
    </w:p>
    <w:p w14:paraId="6E2F43CB" w14:textId="5DE5599C" w:rsidR="0098728F" w:rsidRPr="00E64D4B" w:rsidRDefault="0098728F" w:rsidP="0098728F">
      <w:pPr>
        <w:pStyle w:val="Style7"/>
        <w:spacing w:after="0" w:line="293" w:lineRule="exact"/>
        <w:ind w:right="102" w:firstLine="284"/>
        <w:rPr>
          <w:rFonts w:asciiTheme="minorHAnsi" w:hAnsiTheme="minorHAnsi" w:cstheme="minorHAnsi"/>
          <w:sz w:val="22"/>
          <w:szCs w:val="22"/>
        </w:rPr>
      </w:pPr>
      <w:r w:rsidRPr="00E64D4B">
        <w:rPr>
          <w:rFonts w:asciiTheme="minorHAnsi" w:hAnsiTheme="minorHAnsi" w:cstheme="minorHAnsi"/>
          <w:sz w:val="22"/>
          <w:szCs w:val="22"/>
        </w:rPr>
        <w:t>k)</w:t>
      </w:r>
      <w:r w:rsidR="00806427" w:rsidRPr="00E64D4B">
        <w:rPr>
          <w:rFonts w:asciiTheme="minorHAnsi" w:hAnsiTheme="minorHAnsi" w:cstheme="minorHAnsi"/>
          <w:sz w:val="22"/>
          <w:szCs w:val="22"/>
        </w:rPr>
        <w:t xml:space="preserve">  </w:t>
      </w:r>
      <w:r w:rsidRPr="00E64D4B">
        <w:rPr>
          <w:rFonts w:asciiTheme="minorHAnsi" w:hAnsiTheme="minorHAnsi" w:cstheme="minorHAnsi"/>
          <w:sz w:val="22"/>
          <w:szCs w:val="22"/>
        </w:rPr>
        <w:t xml:space="preserve">Wykorzystanie przepływów pracy w </w:t>
      </w:r>
      <w:proofErr w:type="spellStart"/>
      <w:r w:rsidRPr="00E64D4B">
        <w:rPr>
          <w:rFonts w:asciiTheme="minorHAnsi" w:hAnsiTheme="minorHAnsi" w:cstheme="minorHAnsi"/>
          <w:sz w:val="22"/>
          <w:szCs w:val="22"/>
        </w:rPr>
        <w:t>Sharepoint</w:t>
      </w:r>
      <w:proofErr w:type="spellEnd"/>
      <w:r w:rsidRPr="00E64D4B">
        <w:rPr>
          <w:rFonts w:asciiTheme="minorHAnsi" w:hAnsiTheme="minorHAnsi" w:cstheme="minorHAnsi"/>
          <w:sz w:val="22"/>
          <w:szCs w:val="22"/>
        </w:rPr>
        <w:t xml:space="preserve">, Power </w:t>
      </w:r>
      <w:proofErr w:type="spellStart"/>
      <w:r w:rsidRPr="00E64D4B">
        <w:rPr>
          <w:rFonts w:asciiTheme="minorHAnsi" w:hAnsiTheme="minorHAnsi" w:cstheme="minorHAnsi"/>
          <w:sz w:val="22"/>
          <w:szCs w:val="22"/>
        </w:rPr>
        <w:t>Automate</w:t>
      </w:r>
      <w:proofErr w:type="spellEnd"/>
      <w:r w:rsidRPr="00E64D4B">
        <w:rPr>
          <w:rFonts w:asciiTheme="minorHAnsi" w:hAnsiTheme="minorHAnsi" w:cstheme="minorHAnsi"/>
          <w:sz w:val="22"/>
          <w:szCs w:val="22"/>
        </w:rPr>
        <w:t xml:space="preserve"> i Power </w:t>
      </w:r>
      <w:proofErr w:type="spellStart"/>
      <w:r w:rsidRPr="00E64D4B">
        <w:rPr>
          <w:rFonts w:asciiTheme="minorHAnsi" w:hAnsiTheme="minorHAnsi" w:cstheme="minorHAnsi"/>
          <w:sz w:val="22"/>
          <w:szCs w:val="22"/>
        </w:rPr>
        <w:t>Apps</w:t>
      </w:r>
      <w:proofErr w:type="spellEnd"/>
      <w:r w:rsidR="009C3D4B" w:rsidRPr="00E64D4B">
        <w:rPr>
          <w:rFonts w:asciiTheme="minorHAnsi" w:hAnsiTheme="minorHAnsi" w:cstheme="minorHAnsi"/>
          <w:sz w:val="22"/>
          <w:szCs w:val="22"/>
        </w:rPr>
        <w:t>.</w:t>
      </w:r>
    </w:p>
    <w:p w14:paraId="4BEB09F5" w14:textId="3D92F662" w:rsidR="0098728F" w:rsidRPr="00E64D4B" w:rsidRDefault="0098728F" w:rsidP="0098728F">
      <w:pPr>
        <w:pStyle w:val="Style7"/>
        <w:numPr>
          <w:ilvl w:val="0"/>
          <w:numId w:val="15"/>
        </w:numPr>
        <w:spacing w:after="0" w:line="293" w:lineRule="exact"/>
        <w:ind w:left="284" w:right="102" w:hanging="284"/>
        <w:rPr>
          <w:rFonts w:asciiTheme="minorHAnsi" w:hAnsiTheme="minorHAnsi" w:cstheme="minorHAnsi"/>
          <w:sz w:val="22"/>
          <w:szCs w:val="22"/>
        </w:rPr>
      </w:pPr>
      <w:r w:rsidRPr="00E64D4B">
        <w:rPr>
          <w:rFonts w:asciiTheme="minorHAnsi" w:hAnsiTheme="minorHAnsi" w:cstheme="minorHAnsi"/>
          <w:sz w:val="22"/>
          <w:szCs w:val="22"/>
        </w:rPr>
        <w:t xml:space="preserve">szkolenia dla </w:t>
      </w:r>
      <w:proofErr w:type="spellStart"/>
      <w:r w:rsidRPr="00E64D4B">
        <w:rPr>
          <w:rFonts w:asciiTheme="minorHAnsi" w:hAnsiTheme="minorHAnsi" w:cstheme="minorHAnsi"/>
          <w:sz w:val="22"/>
          <w:szCs w:val="22"/>
        </w:rPr>
        <w:t>poweruserów</w:t>
      </w:r>
      <w:proofErr w:type="spellEnd"/>
      <w:r w:rsidR="0067248F" w:rsidRPr="00E64D4B">
        <w:rPr>
          <w:rFonts w:asciiTheme="minorHAnsi" w:hAnsiTheme="minorHAnsi" w:cstheme="minorHAnsi"/>
          <w:sz w:val="22"/>
          <w:szCs w:val="22"/>
        </w:rPr>
        <w:t>:</w:t>
      </w:r>
    </w:p>
    <w:p w14:paraId="12E9E641" w14:textId="42AB91B9" w:rsidR="0098728F" w:rsidRPr="00E64D4B" w:rsidRDefault="0098728F" w:rsidP="0098728F">
      <w:pPr>
        <w:pStyle w:val="Style7"/>
        <w:numPr>
          <w:ilvl w:val="0"/>
          <w:numId w:val="24"/>
        </w:numPr>
        <w:spacing w:after="0" w:line="293" w:lineRule="exact"/>
        <w:ind w:left="567" w:right="102" w:hanging="283"/>
        <w:rPr>
          <w:rFonts w:asciiTheme="minorHAnsi" w:hAnsiTheme="minorHAnsi" w:cstheme="minorHAnsi"/>
          <w:sz w:val="22"/>
          <w:szCs w:val="22"/>
        </w:rPr>
      </w:pPr>
      <w:proofErr w:type="spellStart"/>
      <w:r w:rsidRPr="00E64D4B">
        <w:rPr>
          <w:rFonts w:asciiTheme="minorHAnsi" w:hAnsiTheme="minorHAnsi" w:cstheme="minorHAnsi"/>
          <w:sz w:val="22"/>
          <w:szCs w:val="22"/>
        </w:rPr>
        <w:t>Sharepoint</w:t>
      </w:r>
      <w:proofErr w:type="spellEnd"/>
      <w:r w:rsidRPr="00E64D4B">
        <w:rPr>
          <w:rFonts w:asciiTheme="minorHAnsi" w:hAnsiTheme="minorHAnsi" w:cstheme="minorHAnsi"/>
          <w:sz w:val="22"/>
          <w:szCs w:val="22"/>
        </w:rPr>
        <w:t xml:space="preserve"> - Architektura informacji w Intranecie firmowym</w:t>
      </w:r>
      <w:r w:rsidR="009C3D4B" w:rsidRPr="00E64D4B">
        <w:rPr>
          <w:rFonts w:asciiTheme="minorHAnsi" w:hAnsiTheme="minorHAnsi" w:cstheme="minorHAnsi"/>
          <w:sz w:val="22"/>
          <w:szCs w:val="22"/>
        </w:rPr>
        <w:t>;</w:t>
      </w:r>
    </w:p>
    <w:p w14:paraId="323314D2" w14:textId="4B02327C" w:rsidR="0098728F" w:rsidRPr="00E64D4B" w:rsidRDefault="0098728F" w:rsidP="0098728F">
      <w:pPr>
        <w:pStyle w:val="Style7"/>
        <w:numPr>
          <w:ilvl w:val="0"/>
          <w:numId w:val="24"/>
        </w:numPr>
        <w:spacing w:after="0" w:line="293" w:lineRule="exact"/>
        <w:ind w:left="567" w:right="102" w:hanging="283"/>
        <w:rPr>
          <w:rFonts w:asciiTheme="minorHAnsi" w:hAnsiTheme="minorHAnsi" w:cstheme="minorHAnsi"/>
          <w:sz w:val="22"/>
          <w:szCs w:val="22"/>
        </w:rPr>
      </w:pPr>
      <w:proofErr w:type="spellStart"/>
      <w:r w:rsidRPr="00E64D4B">
        <w:rPr>
          <w:rFonts w:asciiTheme="minorHAnsi" w:hAnsiTheme="minorHAnsi" w:cstheme="minorHAnsi"/>
          <w:sz w:val="22"/>
          <w:szCs w:val="22"/>
        </w:rPr>
        <w:t>Sharepoint</w:t>
      </w:r>
      <w:proofErr w:type="spellEnd"/>
      <w:r w:rsidRPr="00E64D4B">
        <w:rPr>
          <w:rFonts w:asciiTheme="minorHAnsi" w:hAnsiTheme="minorHAnsi" w:cstheme="minorHAnsi"/>
          <w:sz w:val="22"/>
          <w:szCs w:val="22"/>
        </w:rPr>
        <w:t xml:space="preserve"> - Dopasowanie struktury witryn i stron do potrzeb firmy</w:t>
      </w:r>
      <w:r w:rsidR="009C3D4B" w:rsidRPr="00E64D4B">
        <w:rPr>
          <w:rFonts w:asciiTheme="minorHAnsi" w:hAnsiTheme="minorHAnsi" w:cstheme="minorHAnsi"/>
          <w:sz w:val="22"/>
          <w:szCs w:val="22"/>
        </w:rPr>
        <w:t>;</w:t>
      </w:r>
    </w:p>
    <w:p w14:paraId="6CB28185" w14:textId="5957A1EB" w:rsidR="0098728F" w:rsidRPr="00E64D4B" w:rsidRDefault="0098728F" w:rsidP="0098728F">
      <w:pPr>
        <w:pStyle w:val="Style7"/>
        <w:numPr>
          <w:ilvl w:val="0"/>
          <w:numId w:val="24"/>
        </w:numPr>
        <w:spacing w:after="0" w:line="293" w:lineRule="exact"/>
        <w:ind w:left="567" w:right="102" w:hanging="283"/>
        <w:rPr>
          <w:rFonts w:asciiTheme="minorHAnsi" w:hAnsiTheme="minorHAnsi" w:cstheme="minorHAnsi"/>
          <w:sz w:val="22"/>
          <w:szCs w:val="22"/>
        </w:rPr>
      </w:pPr>
      <w:proofErr w:type="spellStart"/>
      <w:r w:rsidRPr="00E64D4B">
        <w:rPr>
          <w:rFonts w:asciiTheme="minorHAnsi" w:hAnsiTheme="minorHAnsi" w:cstheme="minorHAnsi"/>
          <w:sz w:val="22"/>
          <w:szCs w:val="22"/>
        </w:rPr>
        <w:t>Sharepoint</w:t>
      </w:r>
      <w:proofErr w:type="spellEnd"/>
      <w:r w:rsidRPr="00E64D4B">
        <w:rPr>
          <w:rFonts w:asciiTheme="minorHAnsi" w:hAnsiTheme="minorHAnsi" w:cstheme="minorHAnsi"/>
          <w:sz w:val="22"/>
          <w:szCs w:val="22"/>
        </w:rPr>
        <w:t xml:space="preserve"> - Współdzielenie informacji wewnątrz i na zewnątrz firmy</w:t>
      </w:r>
      <w:r w:rsidR="009C3D4B" w:rsidRPr="00E64D4B">
        <w:rPr>
          <w:rFonts w:asciiTheme="minorHAnsi" w:hAnsiTheme="minorHAnsi" w:cstheme="minorHAnsi"/>
          <w:sz w:val="22"/>
          <w:szCs w:val="22"/>
        </w:rPr>
        <w:t>;</w:t>
      </w:r>
    </w:p>
    <w:p w14:paraId="171FC53A" w14:textId="710CD415" w:rsidR="0098728F" w:rsidRPr="00E64D4B" w:rsidRDefault="0098728F" w:rsidP="0098728F">
      <w:pPr>
        <w:pStyle w:val="Style7"/>
        <w:numPr>
          <w:ilvl w:val="0"/>
          <w:numId w:val="24"/>
        </w:numPr>
        <w:spacing w:after="0" w:line="293" w:lineRule="exact"/>
        <w:ind w:left="567" w:right="102" w:hanging="283"/>
        <w:rPr>
          <w:rFonts w:asciiTheme="minorHAnsi" w:hAnsiTheme="minorHAnsi" w:cstheme="minorHAnsi"/>
          <w:sz w:val="22"/>
          <w:szCs w:val="22"/>
        </w:rPr>
      </w:pPr>
      <w:proofErr w:type="spellStart"/>
      <w:r w:rsidRPr="00E64D4B">
        <w:rPr>
          <w:rFonts w:asciiTheme="minorHAnsi" w:hAnsiTheme="minorHAnsi" w:cstheme="minorHAnsi"/>
          <w:sz w:val="22"/>
          <w:szCs w:val="22"/>
        </w:rPr>
        <w:t>PowerAutomate</w:t>
      </w:r>
      <w:proofErr w:type="spellEnd"/>
      <w:r w:rsidRPr="00E64D4B">
        <w:rPr>
          <w:rFonts w:asciiTheme="minorHAnsi" w:hAnsiTheme="minorHAnsi" w:cstheme="minorHAnsi"/>
          <w:sz w:val="22"/>
          <w:szCs w:val="22"/>
        </w:rPr>
        <w:t xml:space="preserve"> – Budowa </w:t>
      </w:r>
      <w:proofErr w:type="spellStart"/>
      <w:r w:rsidRPr="00E64D4B">
        <w:rPr>
          <w:rFonts w:asciiTheme="minorHAnsi" w:hAnsiTheme="minorHAnsi" w:cstheme="minorHAnsi"/>
          <w:sz w:val="22"/>
          <w:szCs w:val="22"/>
        </w:rPr>
        <w:t>Workflow</w:t>
      </w:r>
      <w:proofErr w:type="spellEnd"/>
      <w:r w:rsidRPr="00E64D4B">
        <w:rPr>
          <w:rFonts w:asciiTheme="minorHAnsi" w:hAnsiTheme="minorHAnsi" w:cstheme="minorHAnsi"/>
          <w:sz w:val="22"/>
          <w:szCs w:val="22"/>
        </w:rPr>
        <w:t xml:space="preserve"> w oparciu o listy</w:t>
      </w:r>
      <w:r w:rsidR="009C3D4B" w:rsidRPr="00E64D4B">
        <w:rPr>
          <w:rFonts w:asciiTheme="minorHAnsi" w:hAnsiTheme="minorHAnsi" w:cstheme="minorHAnsi"/>
          <w:sz w:val="22"/>
          <w:szCs w:val="22"/>
        </w:rPr>
        <w:t>;</w:t>
      </w:r>
    </w:p>
    <w:p w14:paraId="10C7042D" w14:textId="3CB726C8" w:rsidR="0098728F" w:rsidRPr="00E64D4B" w:rsidRDefault="0098728F" w:rsidP="0098728F">
      <w:pPr>
        <w:pStyle w:val="Style7"/>
        <w:numPr>
          <w:ilvl w:val="0"/>
          <w:numId w:val="24"/>
        </w:numPr>
        <w:spacing w:after="0" w:line="293" w:lineRule="exact"/>
        <w:ind w:left="567" w:right="102" w:hanging="283"/>
        <w:rPr>
          <w:rFonts w:asciiTheme="minorHAnsi" w:hAnsiTheme="minorHAnsi" w:cstheme="minorHAnsi"/>
          <w:sz w:val="22"/>
          <w:szCs w:val="22"/>
        </w:rPr>
      </w:pPr>
      <w:proofErr w:type="spellStart"/>
      <w:r w:rsidRPr="00E64D4B">
        <w:rPr>
          <w:rFonts w:asciiTheme="minorHAnsi" w:hAnsiTheme="minorHAnsi" w:cstheme="minorHAnsi"/>
          <w:sz w:val="22"/>
          <w:szCs w:val="22"/>
        </w:rPr>
        <w:t>PowerAutomate</w:t>
      </w:r>
      <w:proofErr w:type="spellEnd"/>
      <w:r w:rsidRPr="00E64D4B">
        <w:rPr>
          <w:rFonts w:asciiTheme="minorHAnsi" w:hAnsiTheme="minorHAnsi" w:cstheme="minorHAnsi"/>
          <w:sz w:val="22"/>
          <w:szCs w:val="22"/>
        </w:rPr>
        <w:t xml:space="preserve"> – stworzenie przykładowego, prostego </w:t>
      </w:r>
      <w:proofErr w:type="spellStart"/>
      <w:r w:rsidRPr="00E64D4B">
        <w:rPr>
          <w:rFonts w:asciiTheme="minorHAnsi" w:hAnsiTheme="minorHAnsi" w:cstheme="minorHAnsi"/>
          <w:sz w:val="22"/>
          <w:szCs w:val="22"/>
        </w:rPr>
        <w:t>Workflow</w:t>
      </w:r>
      <w:proofErr w:type="spellEnd"/>
      <w:r w:rsidR="009C3D4B" w:rsidRPr="00E64D4B">
        <w:rPr>
          <w:rFonts w:asciiTheme="minorHAnsi" w:hAnsiTheme="minorHAnsi" w:cstheme="minorHAnsi"/>
          <w:sz w:val="22"/>
          <w:szCs w:val="22"/>
        </w:rPr>
        <w:t>.</w:t>
      </w:r>
    </w:p>
    <w:p w14:paraId="29F8E528" w14:textId="77777777" w:rsidR="00806427" w:rsidRPr="00E64D4B" w:rsidRDefault="00806427" w:rsidP="00806427">
      <w:pPr>
        <w:pStyle w:val="Style7"/>
        <w:spacing w:after="0" w:line="293" w:lineRule="exact"/>
        <w:ind w:right="102" w:firstLine="0"/>
        <w:rPr>
          <w:rFonts w:asciiTheme="minorHAnsi" w:hAnsiTheme="minorHAnsi" w:cstheme="minorHAnsi"/>
          <w:sz w:val="22"/>
          <w:szCs w:val="22"/>
        </w:rPr>
      </w:pPr>
    </w:p>
    <w:p w14:paraId="600634F3" w14:textId="68310F00" w:rsidR="00FE653D" w:rsidRPr="00683BCD" w:rsidRDefault="00CB6F0A" w:rsidP="00683BCD">
      <w:pPr>
        <w:pStyle w:val="Style2"/>
        <w:keepNext/>
        <w:keepLines/>
        <w:shd w:val="clear" w:color="auto" w:fill="auto"/>
        <w:spacing w:after="0" w:line="293" w:lineRule="exact"/>
        <w:ind w:left="20" w:right="200" w:firstLine="0"/>
        <w:jc w:val="both"/>
        <w:rPr>
          <w:rFonts w:asciiTheme="minorHAnsi" w:hAnsiTheme="minorHAnsi" w:cstheme="minorHAnsi"/>
          <w:color w:val="auto"/>
          <w:sz w:val="22"/>
          <w:szCs w:val="22"/>
        </w:rPr>
      </w:pPr>
      <w:bookmarkStart w:id="4" w:name="bookmark2"/>
      <w:r w:rsidRPr="00683BCD">
        <w:rPr>
          <w:rFonts w:asciiTheme="minorHAnsi" w:hAnsiTheme="minorHAnsi" w:cstheme="minorHAnsi"/>
          <w:color w:val="auto"/>
          <w:sz w:val="22"/>
          <w:szCs w:val="22"/>
        </w:rPr>
        <w:t>* Zamawiający dopuszcza zaoferowanie rozwiązania równoważnego spełniającego poniższe wymagania</w:t>
      </w:r>
      <w:r w:rsidR="00FE653D" w:rsidRPr="00683BCD">
        <w:rPr>
          <w:rFonts w:asciiTheme="minorHAnsi" w:hAnsiTheme="minorHAnsi" w:cstheme="minorHAnsi"/>
          <w:color w:val="auto"/>
          <w:sz w:val="22"/>
          <w:szCs w:val="22"/>
        </w:rPr>
        <w:t xml:space="preserve"> równoważności</w:t>
      </w:r>
      <w:r w:rsidRPr="00683BCD">
        <w:rPr>
          <w:rFonts w:asciiTheme="minorHAnsi" w:hAnsiTheme="minorHAnsi" w:cstheme="minorHAnsi"/>
          <w:color w:val="auto"/>
          <w:sz w:val="22"/>
          <w:szCs w:val="22"/>
        </w:rPr>
        <w:t xml:space="preserve">: </w:t>
      </w:r>
    </w:p>
    <w:p w14:paraId="73232E7A" w14:textId="77777777" w:rsidR="00FE653D" w:rsidRPr="00E64D4B" w:rsidRDefault="00CB6F0A">
      <w:pPr>
        <w:pStyle w:val="Style2"/>
        <w:keepNext/>
        <w:keepLines/>
        <w:shd w:val="clear" w:color="auto" w:fill="auto"/>
        <w:spacing w:after="0" w:line="293" w:lineRule="exact"/>
        <w:ind w:left="20" w:right="200" w:firstLine="0"/>
        <w:jc w:val="left"/>
        <w:rPr>
          <w:rStyle w:val="CharStyle10"/>
          <w:rFonts w:asciiTheme="minorHAnsi" w:hAnsiTheme="minorHAnsi" w:cstheme="minorHAnsi"/>
          <w:sz w:val="22"/>
          <w:szCs w:val="22"/>
          <w:u w:val="single"/>
        </w:rPr>
      </w:pPr>
      <w:r w:rsidRPr="00E64D4B">
        <w:rPr>
          <w:rStyle w:val="CharStyle11"/>
          <w:rFonts w:asciiTheme="minorHAnsi" w:hAnsiTheme="minorHAnsi" w:cstheme="minorHAnsi"/>
          <w:b/>
          <w:bCs/>
          <w:sz w:val="22"/>
          <w:szCs w:val="22"/>
        </w:rPr>
        <w:t xml:space="preserve">Opis równoważności dla </w:t>
      </w:r>
      <w:r w:rsidR="00FE653D" w:rsidRPr="00E64D4B">
        <w:rPr>
          <w:rStyle w:val="CharStyle10"/>
          <w:rFonts w:asciiTheme="minorHAnsi" w:hAnsiTheme="minorHAnsi" w:cstheme="minorHAnsi"/>
          <w:sz w:val="22"/>
          <w:szCs w:val="22"/>
          <w:u w:val="single"/>
        </w:rPr>
        <w:t xml:space="preserve">Microsoft 365 Business Premium z usługą </w:t>
      </w:r>
      <w:proofErr w:type="spellStart"/>
      <w:r w:rsidR="00FE653D" w:rsidRPr="00E64D4B">
        <w:rPr>
          <w:rStyle w:val="CharStyle10"/>
          <w:rFonts w:asciiTheme="minorHAnsi" w:hAnsiTheme="minorHAnsi" w:cstheme="minorHAnsi"/>
          <w:sz w:val="22"/>
          <w:szCs w:val="22"/>
          <w:u w:val="single"/>
        </w:rPr>
        <w:t>Teams</w:t>
      </w:r>
      <w:proofErr w:type="spellEnd"/>
      <w:r w:rsidR="00FE653D" w:rsidRPr="00E64D4B">
        <w:rPr>
          <w:rStyle w:val="CharStyle10"/>
          <w:rFonts w:asciiTheme="minorHAnsi" w:hAnsiTheme="minorHAnsi" w:cstheme="minorHAnsi"/>
          <w:sz w:val="22"/>
          <w:szCs w:val="22"/>
          <w:u w:val="single"/>
        </w:rPr>
        <w:t xml:space="preserve"> </w:t>
      </w:r>
    </w:p>
    <w:p w14:paraId="04FA3672" w14:textId="76353AF1" w:rsidR="00787BB6" w:rsidRPr="00E64D4B" w:rsidRDefault="00CB6F0A">
      <w:pPr>
        <w:pStyle w:val="Style2"/>
        <w:keepNext/>
        <w:keepLines/>
        <w:shd w:val="clear" w:color="auto" w:fill="auto"/>
        <w:spacing w:after="0" w:line="293" w:lineRule="exact"/>
        <w:ind w:left="20" w:right="200" w:firstLine="0"/>
        <w:jc w:val="left"/>
        <w:rPr>
          <w:rFonts w:asciiTheme="minorHAnsi" w:hAnsiTheme="minorHAnsi" w:cstheme="minorHAnsi"/>
          <w:sz w:val="22"/>
          <w:szCs w:val="22"/>
        </w:rPr>
      </w:pPr>
      <w:r w:rsidRPr="00E64D4B">
        <w:rPr>
          <w:rFonts w:asciiTheme="minorHAnsi" w:hAnsiTheme="minorHAnsi" w:cstheme="minorHAnsi"/>
          <w:sz w:val="22"/>
          <w:szCs w:val="22"/>
        </w:rPr>
        <w:t>Wymagania ogólne:</w:t>
      </w:r>
      <w:bookmarkEnd w:id="4"/>
    </w:p>
    <w:p w14:paraId="0E076E50" w14:textId="18A65697" w:rsidR="00787BB6" w:rsidRPr="00E64D4B" w:rsidRDefault="00CB6F0A" w:rsidP="00895BF5">
      <w:pPr>
        <w:pStyle w:val="Style7"/>
        <w:numPr>
          <w:ilvl w:val="0"/>
          <w:numId w:val="2"/>
        </w:numPr>
        <w:shd w:val="clear" w:color="auto" w:fill="auto"/>
        <w:spacing w:after="0"/>
        <w:ind w:left="284" w:right="200" w:hanging="284"/>
        <w:rPr>
          <w:rFonts w:asciiTheme="minorHAnsi" w:hAnsiTheme="minorHAnsi" w:cstheme="minorHAnsi"/>
          <w:sz w:val="22"/>
          <w:szCs w:val="22"/>
        </w:rPr>
      </w:pPr>
      <w:r w:rsidRPr="00E64D4B">
        <w:rPr>
          <w:rFonts w:asciiTheme="minorHAnsi" w:hAnsiTheme="minorHAnsi" w:cstheme="minorHAnsi"/>
          <w:sz w:val="22"/>
          <w:szCs w:val="22"/>
        </w:rPr>
        <w:t>„Licencja” musi pozwalać na przenoszenie pomiędzy stacjami roboczymi (np. w przypadku wymiany lub uszkodzenia sprzętu),</w:t>
      </w:r>
    </w:p>
    <w:p w14:paraId="4E1F9DB2" w14:textId="3EFE0D79" w:rsidR="00787BB6" w:rsidRPr="00E64D4B" w:rsidRDefault="00CB6F0A" w:rsidP="00FE653D">
      <w:pPr>
        <w:pStyle w:val="Style7"/>
        <w:numPr>
          <w:ilvl w:val="0"/>
          <w:numId w:val="2"/>
        </w:numPr>
        <w:shd w:val="clear" w:color="auto" w:fill="auto"/>
        <w:spacing w:after="0"/>
        <w:ind w:left="284" w:right="100" w:hanging="284"/>
        <w:rPr>
          <w:rFonts w:asciiTheme="minorHAnsi" w:hAnsiTheme="minorHAnsi" w:cstheme="minorHAnsi"/>
          <w:sz w:val="22"/>
          <w:szCs w:val="22"/>
        </w:rPr>
      </w:pPr>
      <w:r w:rsidRPr="00E64D4B">
        <w:rPr>
          <w:rFonts w:asciiTheme="minorHAnsi" w:hAnsiTheme="minorHAnsi" w:cstheme="minorHAnsi"/>
          <w:sz w:val="22"/>
          <w:szCs w:val="22"/>
        </w:rPr>
        <w:t>Wykonawca zapewni dostęp do strony internetowej umożliwiającej zarządzanie „licencjami”, w tym sprawdzanie liczby aktywnych „licencji” w wykazie zakupionych „licencji”,</w:t>
      </w:r>
    </w:p>
    <w:p w14:paraId="2DF19D11" w14:textId="3357AA15" w:rsidR="00787BB6" w:rsidRPr="00E64D4B" w:rsidRDefault="00CB6F0A" w:rsidP="00FE653D">
      <w:pPr>
        <w:pStyle w:val="Style7"/>
        <w:numPr>
          <w:ilvl w:val="0"/>
          <w:numId w:val="2"/>
        </w:numPr>
        <w:shd w:val="clear" w:color="auto" w:fill="auto"/>
        <w:spacing w:after="0"/>
        <w:ind w:left="284" w:right="100" w:hanging="284"/>
        <w:rPr>
          <w:rFonts w:asciiTheme="minorHAnsi" w:hAnsiTheme="minorHAnsi" w:cstheme="minorHAnsi"/>
          <w:sz w:val="22"/>
          <w:szCs w:val="22"/>
        </w:rPr>
      </w:pPr>
      <w:r w:rsidRPr="00E64D4B">
        <w:rPr>
          <w:rFonts w:asciiTheme="minorHAnsi" w:hAnsiTheme="minorHAnsi" w:cstheme="minorHAnsi"/>
          <w:sz w:val="22"/>
          <w:szCs w:val="22"/>
        </w:rPr>
        <w:t>Strona internetowa musi pozwalać na nadawanie odpowiednich uprawnień użytkownikom Zamawiającego przez wskazanych przedstawicieli Zamawiającego (tzw. administratorów). Strona musi zapewniać możliwość zmiany składu osobowego zespołu osób pełniących rolę administratorów w trakcie okresu obowiązywania „licencji”,</w:t>
      </w:r>
    </w:p>
    <w:p w14:paraId="29236221" w14:textId="4524BA46" w:rsidR="00787BB6" w:rsidRPr="00E64D4B" w:rsidRDefault="00CB6F0A" w:rsidP="00FE653D">
      <w:pPr>
        <w:pStyle w:val="Style7"/>
        <w:numPr>
          <w:ilvl w:val="0"/>
          <w:numId w:val="2"/>
        </w:numPr>
        <w:shd w:val="clear" w:color="auto" w:fill="auto"/>
        <w:spacing w:after="0"/>
        <w:ind w:left="284" w:right="100" w:hanging="284"/>
        <w:rPr>
          <w:rFonts w:asciiTheme="minorHAnsi" w:hAnsiTheme="minorHAnsi" w:cstheme="minorHAnsi"/>
          <w:sz w:val="22"/>
          <w:szCs w:val="22"/>
        </w:rPr>
      </w:pPr>
      <w:r w:rsidRPr="00E64D4B">
        <w:rPr>
          <w:rFonts w:asciiTheme="minorHAnsi" w:hAnsiTheme="minorHAnsi" w:cstheme="minorHAnsi"/>
          <w:sz w:val="22"/>
          <w:szCs w:val="22"/>
        </w:rPr>
        <w:t>Zamawiający wymaga udzielenia uprawnień na stronie internetowej oraz dostępu do „licencji” po zawarciu umowy,</w:t>
      </w:r>
    </w:p>
    <w:p w14:paraId="1C4985D3" w14:textId="4413301A" w:rsidR="00787BB6" w:rsidRPr="00E64D4B" w:rsidRDefault="00CB6F0A" w:rsidP="00FE653D">
      <w:pPr>
        <w:pStyle w:val="Style7"/>
        <w:numPr>
          <w:ilvl w:val="0"/>
          <w:numId w:val="2"/>
        </w:numPr>
        <w:shd w:val="clear" w:color="auto" w:fill="auto"/>
        <w:spacing w:after="0"/>
        <w:ind w:left="284" w:right="100" w:hanging="284"/>
        <w:rPr>
          <w:rFonts w:asciiTheme="minorHAnsi" w:hAnsiTheme="minorHAnsi" w:cstheme="minorHAnsi"/>
          <w:sz w:val="22"/>
          <w:szCs w:val="22"/>
        </w:rPr>
      </w:pPr>
      <w:r w:rsidRPr="00E64D4B">
        <w:rPr>
          <w:rFonts w:asciiTheme="minorHAnsi" w:hAnsiTheme="minorHAnsi" w:cstheme="minorHAnsi"/>
          <w:sz w:val="22"/>
          <w:szCs w:val="22"/>
        </w:rPr>
        <w:t>„Licencja” musi umożliwiać instalację aplikacji lokalnych na komputerach użytkowników z możliwością pracy z dokumentem w trybie offline (z wyłączeniem jednorazowego lub cyklicznego - nie częściej niż co 30 dni - sprawdzenia dostępu do licencji w trybie online).</w:t>
      </w:r>
    </w:p>
    <w:p w14:paraId="6B0F1290" w14:textId="2D0AF6AF" w:rsidR="004A75E4" w:rsidRPr="00E64D4B" w:rsidRDefault="00CB6F0A" w:rsidP="004A75E4">
      <w:pPr>
        <w:pStyle w:val="Style7"/>
        <w:numPr>
          <w:ilvl w:val="0"/>
          <w:numId w:val="2"/>
        </w:numPr>
        <w:shd w:val="clear" w:color="auto" w:fill="auto"/>
        <w:spacing w:after="0"/>
        <w:ind w:left="284" w:right="102" w:hanging="284"/>
        <w:rPr>
          <w:rFonts w:asciiTheme="minorHAnsi" w:hAnsiTheme="minorHAnsi" w:cstheme="minorHAnsi"/>
          <w:sz w:val="22"/>
          <w:szCs w:val="22"/>
        </w:rPr>
      </w:pPr>
      <w:r w:rsidRPr="00E64D4B">
        <w:rPr>
          <w:rFonts w:asciiTheme="minorHAnsi" w:hAnsiTheme="minorHAnsi" w:cstheme="minorHAnsi"/>
          <w:sz w:val="22"/>
          <w:szCs w:val="22"/>
        </w:rPr>
        <w:t>„Licencje” muszą być kompatybilne z obecnie wspieranymi systemami Windows 10/11, Windows Server, iOS, Android będącymi aktualnym wyposażeniem Zamawiającego.</w:t>
      </w:r>
    </w:p>
    <w:p w14:paraId="2BDCD385" w14:textId="77777777" w:rsidR="009843FD" w:rsidRPr="00E64D4B" w:rsidRDefault="004A75E4" w:rsidP="009843FD">
      <w:pPr>
        <w:pStyle w:val="Style7"/>
        <w:numPr>
          <w:ilvl w:val="0"/>
          <w:numId w:val="2"/>
        </w:numPr>
        <w:shd w:val="clear" w:color="auto" w:fill="auto"/>
        <w:spacing w:after="0"/>
        <w:ind w:left="284" w:right="102" w:hanging="284"/>
        <w:rPr>
          <w:rFonts w:asciiTheme="minorHAnsi" w:hAnsiTheme="minorHAnsi" w:cstheme="minorHAnsi"/>
          <w:sz w:val="22"/>
          <w:szCs w:val="22"/>
        </w:rPr>
      </w:pPr>
      <w:r w:rsidRPr="00E64D4B">
        <w:rPr>
          <w:rFonts w:asciiTheme="minorHAnsi" w:hAnsiTheme="minorHAnsi" w:cstheme="minorHAnsi"/>
          <w:sz w:val="22"/>
          <w:szCs w:val="22"/>
        </w:rPr>
        <w:t>„Licencja” musi pochodzić bezpośrednio od Producenta lub z oficjalnych i autoryzowanych przez Producenta kanałów dystrybucyjnych.</w:t>
      </w:r>
    </w:p>
    <w:p w14:paraId="4B405AC0" w14:textId="1118B840" w:rsidR="009843FD" w:rsidRPr="00E64D4B" w:rsidRDefault="009843FD" w:rsidP="009843FD">
      <w:pPr>
        <w:pStyle w:val="Style7"/>
        <w:numPr>
          <w:ilvl w:val="0"/>
          <w:numId w:val="2"/>
        </w:numPr>
        <w:shd w:val="clear" w:color="auto" w:fill="auto"/>
        <w:spacing w:after="0"/>
        <w:ind w:left="284" w:right="102" w:hanging="284"/>
        <w:rPr>
          <w:rFonts w:asciiTheme="minorHAnsi" w:hAnsiTheme="minorHAnsi" w:cstheme="minorHAnsi"/>
          <w:sz w:val="22"/>
          <w:szCs w:val="22"/>
        </w:rPr>
      </w:pPr>
      <w:r w:rsidRPr="00E64D4B">
        <w:rPr>
          <w:rFonts w:asciiTheme="minorHAnsi" w:hAnsiTheme="minorHAnsi" w:cstheme="minorHAnsi"/>
          <w:sz w:val="22"/>
          <w:szCs w:val="22"/>
        </w:rPr>
        <w:t>„Licencja” nie może pochodzić z odsprzedaży czy rynku wtórnego.</w:t>
      </w:r>
    </w:p>
    <w:p w14:paraId="72AB5AC3" w14:textId="4123959A" w:rsidR="004A75E4" w:rsidRPr="00E64D4B" w:rsidRDefault="004A75E4" w:rsidP="004A75E4">
      <w:pPr>
        <w:pStyle w:val="Style7"/>
        <w:numPr>
          <w:ilvl w:val="0"/>
          <w:numId w:val="2"/>
        </w:numPr>
        <w:shd w:val="clear" w:color="auto" w:fill="auto"/>
        <w:spacing w:after="0"/>
        <w:ind w:left="284" w:right="102" w:hanging="284"/>
        <w:rPr>
          <w:rFonts w:asciiTheme="minorHAnsi" w:hAnsiTheme="minorHAnsi" w:cstheme="minorHAnsi"/>
          <w:sz w:val="22"/>
          <w:szCs w:val="22"/>
        </w:rPr>
      </w:pPr>
      <w:r w:rsidRPr="00E64D4B">
        <w:rPr>
          <w:rFonts w:asciiTheme="minorHAnsi" w:hAnsiTheme="minorHAnsi" w:cstheme="minorHAnsi"/>
          <w:sz w:val="22"/>
          <w:szCs w:val="22"/>
        </w:rPr>
        <w:t>Wymagana jest gwarancja dostępności najnowszej wersji oprogramowania oraz bieżące jego poprawki i uaktualnienia w trakcie trwania umowy.</w:t>
      </w:r>
    </w:p>
    <w:p w14:paraId="0D2F07D2" w14:textId="77777777" w:rsidR="004A75E4" w:rsidRPr="00E64D4B" w:rsidRDefault="004A75E4" w:rsidP="004A75E4">
      <w:pPr>
        <w:pStyle w:val="Style7"/>
        <w:shd w:val="clear" w:color="auto" w:fill="auto"/>
        <w:spacing w:after="0"/>
        <w:ind w:right="102" w:firstLine="0"/>
        <w:rPr>
          <w:rFonts w:asciiTheme="minorHAnsi" w:hAnsiTheme="minorHAnsi" w:cstheme="minorHAnsi"/>
          <w:sz w:val="22"/>
          <w:szCs w:val="22"/>
        </w:rPr>
      </w:pPr>
    </w:p>
    <w:p w14:paraId="465BD97F" w14:textId="77777777" w:rsidR="00787BB6" w:rsidRPr="00E64D4B" w:rsidRDefault="00CB6F0A">
      <w:pPr>
        <w:pStyle w:val="Style2"/>
        <w:keepNext/>
        <w:keepLines/>
        <w:shd w:val="clear" w:color="auto" w:fill="auto"/>
        <w:spacing w:after="0" w:line="288" w:lineRule="exact"/>
        <w:ind w:left="20" w:firstLine="0"/>
        <w:jc w:val="both"/>
        <w:rPr>
          <w:rFonts w:asciiTheme="minorHAnsi" w:hAnsiTheme="minorHAnsi" w:cstheme="minorHAnsi"/>
          <w:sz w:val="22"/>
          <w:szCs w:val="22"/>
        </w:rPr>
      </w:pPr>
      <w:bookmarkStart w:id="5" w:name="bookmark3"/>
      <w:r w:rsidRPr="00E64D4B">
        <w:rPr>
          <w:rFonts w:asciiTheme="minorHAnsi" w:hAnsiTheme="minorHAnsi" w:cstheme="minorHAnsi"/>
          <w:sz w:val="22"/>
          <w:szCs w:val="22"/>
        </w:rPr>
        <w:t>Specyfikacja techniczno-eksploatacyjna i cech użytkowych „licencji”:</w:t>
      </w:r>
      <w:bookmarkEnd w:id="5"/>
    </w:p>
    <w:p w14:paraId="4CB3B7CD" w14:textId="77777777" w:rsidR="00787BB6" w:rsidRPr="00E64D4B" w:rsidRDefault="00CB6F0A" w:rsidP="00FE653D">
      <w:pPr>
        <w:pStyle w:val="Style7"/>
        <w:shd w:val="clear" w:color="auto" w:fill="auto"/>
        <w:tabs>
          <w:tab w:val="left" w:pos="459"/>
        </w:tabs>
        <w:spacing w:after="0"/>
        <w:ind w:right="100" w:firstLine="0"/>
        <w:jc w:val="left"/>
        <w:rPr>
          <w:rFonts w:asciiTheme="minorHAnsi" w:hAnsiTheme="minorHAnsi" w:cstheme="minorHAnsi"/>
          <w:sz w:val="22"/>
          <w:szCs w:val="22"/>
        </w:rPr>
      </w:pPr>
      <w:r w:rsidRPr="00E64D4B">
        <w:rPr>
          <w:rFonts w:asciiTheme="minorHAnsi" w:hAnsiTheme="minorHAnsi" w:cstheme="minorHAnsi"/>
          <w:sz w:val="22"/>
          <w:szCs w:val="22"/>
        </w:rPr>
        <w:t>„Licencja” musi spełniać następujące wymagania poprzez wbudowane mechanizmy, bez użycia dodatkowych aplikacji:</w:t>
      </w:r>
    </w:p>
    <w:p w14:paraId="259F0512" w14:textId="5D901070" w:rsidR="00787BB6" w:rsidRPr="00E64D4B" w:rsidRDefault="00CB6F0A" w:rsidP="00FE653D">
      <w:pPr>
        <w:pStyle w:val="Style7"/>
        <w:numPr>
          <w:ilvl w:val="0"/>
          <w:numId w:val="4"/>
        </w:numPr>
        <w:shd w:val="clear" w:color="auto" w:fill="auto"/>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dostępność w wersjach 32-bit oraz 64-bit.</w:t>
      </w:r>
    </w:p>
    <w:p w14:paraId="609255F5" w14:textId="0FBBA9E1" w:rsidR="00787BB6" w:rsidRPr="00E64D4B" w:rsidRDefault="00CB6F0A" w:rsidP="00FE653D">
      <w:pPr>
        <w:pStyle w:val="Style7"/>
        <w:numPr>
          <w:ilvl w:val="0"/>
          <w:numId w:val="4"/>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pełna polska wersja językowa interfejsu użytkownika z możliwością przełączania wersji językowej interfejsu na inne języki, w tym język angielski,</w:t>
      </w:r>
    </w:p>
    <w:p w14:paraId="68F890B6" w14:textId="630346B0" w:rsidR="00787BB6" w:rsidRPr="00E64D4B" w:rsidRDefault="00CB6F0A" w:rsidP="00FE653D">
      <w:pPr>
        <w:pStyle w:val="Style7"/>
        <w:numPr>
          <w:ilvl w:val="0"/>
          <w:numId w:val="4"/>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możliwość zintegrowania uwierzytelniania użytkowników z usługą katalogową (Active Directory) - użytkownik raz załogowany z poziomu systemu operacyjnego stacji roboczej ma być automatycznie rozpoznawany we wszystkich modułach oferowanego rozwiązania bez potrzeby oddzielnego monitowania go o ponowne uwierzytelnienie się,</w:t>
      </w:r>
    </w:p>
    <w:p w14:paraId="22D487DC" w14:textId="20ACF56E" w:rsidR="00787BB6" w:rsidRPr="00E64D4B" w:rsidRDefault="00CB6F0A" w:rsidP="00895BF5">
      <w:pPr>
        <w:pStyle w:val="Style7"/>
        <w:numPr>
          <w:ilvl w:val="0"/>
          <w:numId w:val="4"/>
        </w:numPr>
        <w:shd w:val="clear" w:color="auto" w:fill="auto"/>
        <w:spacing w:after="0"/>
        <w:ind w:left="284" w:right="23" w:hanging="284"/>
        <w:rPr>
          <w:rFonts w:asciiTheme="minorHAnsi" w:hAnsiTheme="minorHAnsi" w:cstheme="minorHAnsi"/>
          <w:sz w:val="22"/>
          <w:szCs w:val="22"/>
        </w:rPr>
      </w:pPr>
      <w:r w:rsidRPr="00E64D4B">
        <w:rPr>
          <w:rFonts w:asciiTheme="minorHAnsi" w:hAnsiTheme="minorHAnsi" w:cstheme="minorHAnsi"/>
          <w:sz w:val="22"/>
          <w:szCs w:val="22"/>
        </w:rPr>
        <w:t>Możliwość aktywacji zainstalowanych „licencji” poprzez mechanizmy wdrożonej usługi katalogowej Active Directory</w:t>
      </w:r>
      <w:r w:rsidR="00895BF5" w:rsidRPr="00E64D4B">
        <w:rPr>
          <w:rFonts w:asciiTheme="minorHAnsi" w:hAnsiTheme="minorHAnsi" w:cstheme="minorHAnsi"/>
          <w:sz w:val="22"/>
          <w:szCs w:val="22"/>
        </w:rPr>
        <w:t>,</w:t>
      </w:r>
    </w:p>
    <w:p w14:paraId="26503EE6" w14:textId="0132E66C" w:rsidR="00895BF5" w:rsidRPr="00E64D4B" w:rsidRDefault="00895BF5" w:rsidP="00895BF5">
      <w:pPr>
        <w:pStyle w:val="Style7"/>
        <w:numPr>
          <w:ilvl w:val="0"/>
          <w:numId w:val="4"/>
        </w:numPr>
        <w:shd w:val="clear" w:color="auto" w:fill="auto"/>
        <w:spacing w:after="0"/>
        <w:ind w:left="284" w:right="23" w:hanging="284"/>
        <w:rPr>
          <w:rFonts w:asciiTheme="minorHAnsi" w:hAnsiTheme="minorHAnsi" w:cstheme="minorHAnsi"/>
          <w:sz w:val="22"/>
          <w:szCs w:val="22"/>
        </w:rPr>
      </w:pPr>
      <w:r w:rsidRPr="00E64D4B">
        <w:rPr>
          <w:rFonts w:asciiTheme="minorHAnsi" w:hAnsiTheme="minorHAnsi" w:cstheme="minorHAnsi"/>
          <w:sz w:val="22"/>
          <w:szCs w:val="22"/>
        </w:rPr>
        <w:t xml:space="preserve">Oprogramowanie musi pozwalać na stworzenie mechanizmów ochrony wybranych zasobów </w:t>
      </w:r>
      <w:r w:rsidRPr="00E64D4B">
        <w:rPr>
          <w:rFonts w:asciiTheme="minorHAnsi" w:hAnsiTheme="minorHAnsi" w:cstheme="minorHAnsi"/>
          <w:sz w:val="22"/>
          <w:szCs w:val="22"/>
        </w:rPr>
        <w:lastRenderedPageBreak/>
        <w:t>informacji w systemach jej obiegu i udostępniania w ramach systemów Zamawiającego i poza nimi, chroniąc j</w:t>
      </w:r>
      <w:r w:rsidR="00F10A5D" w:rsidRPr="00E64D4B">
        <w:rPr>
          <w:rFonts w:asciiTheme="minorHAnsi" w:hAnsiTheme="minorHAnsi" w:cstheme="minorHAnsi"/>
          <w:sz w:val="22"/>
          <w:szCs w:val="22"/>
        </w:rPr>
        <w:t>e</w:t>
      </w:r>
      <w:r w:rsidRPr="00E64D4B">
        <w:rPr>
          <w:rFonts w:asciiTheme="minorHAnsi" w:hAnsiTheme="minorHAnsi" w:cstheme="minorHAnsi"/>
          <w:sz w:val="22"/>
          <w:szCs w:val="22"/>
        </w:rPr>
        <w:t xml:space="preserve"> przed nieuprawnionym dostępem</w:t>
      </w:r>
      <w:r w:rsidR="00F10A5D" w:rsidRPr="00E64D4B">
        <w:rPr>
          <w:rFonts w:asciiTheme="minorHAnsi" w:hAnsiTheme="minorHAnsi" w:cstheme="minorHAnsi"/>
          <w:sz w:val="22"/>
          <w:szCs w:val="22"/>
        </w:rPr>
        <w:t xml:space="preserve"> przez:</w:t>
      </w:r>
    </w:p>
    <w:p w14:paraId="18BE7B0E" w14:textId="73192762" w:rsidR="00F10A5D" w:rsidRPr="00E64D4B" w:rsidRDefault="00F10A5D" w:rsidP="00F10A5D">
      <w:pPr>
        <w:pStyle w:val="Style7"/>
        <w:numPr>
          <w:ilvl w:val="0"/>
          <w:numId w:val="42"/>
        </w:numPr>
        <w:shd w:val="clear" w:color="auto" w:fill="auto"/>
        <w:spacing w:after="0"/>
        <w:ind w:left="800" w:right="23" w:hanging="400"/>
        <w:rPr>
          <w:rFonts w:asciiTheme="minorHAnsi" w:hAnsiTheme="minorHAnsi" w:cstheme="minorHAnsi"/>
          <w:sz w:val="22"/>
          <w:szCs w:val="22"/>
        </w:rPr>
      </w:pPr>
      <w:r w:rsidRPr="00E64D4B">
        <w:rPr>
          <w:rFonts w:asciiTheme="minorHAnsi" w:hAnsiTheme="minorHAnsi" w:cstheme="minorHAnsi"/>
          <w:sz w:val="22"/>
          <w:szCs w:val="22"/>
        </w:rPr>
        <w:t>ochronę informacji (pliki, wiadomości poczty elektronicznej), a nie fizyczne miejsce jej przechowywania,</w:t>
      </w:r>
    </w:p>
    <w:p w14:paraId="5AF7B880" w14:textId="186E91CB" w:rsidR="00F10A5D" w:rsidRPr="00E64D4B" w:rsidRDefault="00F10A5D" w:rsidP="00F10A5D">
      <w:pPr>
        <w:pStyle w:val="Style7"/>
        <w:numPr>
          <w:ilvl w:val="0"/>
          <w:numId w:val="42"/>
        </w:numPr>
        <w:shd w:val="clear" w:color="auto" w:fill="auto"/>
        <w:spacing w:after="0"/>
        <w:ind w:left="800" w:right="23" w:hanging="400"/>
        <w:rPr>
          <w:rFonts w:asciiTheme="minorHAnsi" w:hAnsiTheme="minorHAnsi" w:cstheme="minorHAnsi"/>
          <w:sz w:val="22"/>
          <w:szCs w:val="22"/>
        </w:rPr>
      </w:pPr>
      <w:r w:rsidRPr="00E64D4B">
        <w:rPr>
          <w:rFonts w:asciiTheme="minorHAnsi" w:hAnsiTheme="minorHAnsi" w:cstheme="minorHAnsi"/>
          <w:sz w:val="22"/>
          <w:szCs w:val="22"/>
        </w:rPr>
        <w:t>możliwość kontroli, kto i w jaki sposób ma dostęp do informacji,</w:t>
      </w:r>
    </w:p>
    <w:p w14:paraId="71BC3A61" w14:textId="5FF3D3C1" w:rsidR="00F10A5D" w:rsidRPr="00E64D4B" w:rsidRDefault="00F10A5D" w:rsidP="00F10A5D">
      <w:pPr>
        <w:pStyle w:val="Style7"/>
        <w:numPr>
          <w:ilvl w:val="0"/>
          <w:numId w:val="42"/>
        </w:numPr>
        <w:shd w:val="clear" w:color="auto" w:fill="auto"/>
        <w:spacing w:after="0"/>
        <w:ind w:left="800" w:right="23" w:hanging="400"/>
        <w:rPr>
          <w:rFonts w:asciiTheme="minorHAnsi" w:hAnsiTheme="minorHAnsi" w:cstheme="minorHAnsi"/>
          <w:sz w:val="22"/>
          <w:szCs w:val="22"/>
        </w:rPr>
      </w:pPr>
      <w:r w:rsidRPr="00E64D4B">
        <w:rPr>
          <w:rFonts w:asciiTheme="minorHAnsi" w:hAnsiTheme="minorHAnsi" w:cstheme="minorHAnsi"/>
          <w:sz w:val="22"/>
          <w:szCs w:val="22"/>
        </w:rPr>
        <w:t>możliwość wykorzystania zdefiniowanych polityk w zakresie szyfrowania, zarządzania tożsamością i zasadami autoryzacji,</w:t>
      </w:r>
    </w:p>
    <w:p w14:paraId="44597B9C" w14:textId="77777777" w:rsidR="00F10A5D" w:rsidRPr="00E64D4B" w:rsidRDefault="00F10A5D" w:rsidP="00F10A5D">
      <w:pPr>
        <w:pStyle w:val="Style7"/>
        <w:numPr>
          <w:ilvl w:val="0"/>
          <w:numId w:val="42"/>
        </w:numPr>
        <w:shd w:val="clear" w:color="auto" w:fill="auto"/>
        <w:spacing w:after="0"/>
        <w:ind w:left="800" w:right="23" w:hanging="400"/>
        <w:rPr>
          <w:rFonts w:asciiTheme="minorHAnsi" w:hAnsiTheme="minorHAnsi" w:cstheme="minorHAnsi"/>
          <w:sz w:val="22"/>
          <w:szCs w:val="22"/>
        </w:rPr>
      </w:pPr>
      <w:r w:rsidRPr="00E64D4B">
        <w:rPr>
          <w:rFonts w:asciiTheme="minorHAnsi" w:hAnsiTheme="minorHAnsi" w:cstheme="minorHAnsi"/>
          <w:sz w:val="22"/>
          <w:szCs w:val="22"/>
        </w:rPr>
        <w:t>Możliwość określenia uprawnień dostępu do informacji dla użytkowników i ich grup zdefiniowanych w usłudze katalogowej, np. brak uprawnień dostępu do informacji, informacja tylko do odczytu, prawo do edycji informacji,</w:t>
      </w:r>
    </w:p>
    <w:p w14:paraId="49ABCAD2" w14:textId="77777777" w:rsidR="00F10A5D" w:rsidRPr="00E64D4B" w:rsidRDefault="00F10A5D" w:rsidP="00F10A5D">
      <w:pPr>
        <w:pStyle w:val="Style7"/>
        <w:numPr>
          <w:ilvl w:val="0"/>
          <w:numId w:val="42"/>
        </w:numPr>
        <w:shd w:val="clear" w:color="auto" w:fill="auto"/>
        <w:spacing w:after="0"/>
        <w:ind w:left="800" w:right="23" w:hanging="400"/>
        <w:rPr>
          <w:rFonts w:asciiTheme="minorHAnsi" w:hAnsiTheme="minorHAnsi" w:cstheme="minorHAnsi"/>
          <w:sz w:val="22"/>
          <w:szCs w:val="22"/>
        </w:rPr>
      </w:pPr>
      <w:r w:rsidRPr="00E64D4B">
        <w:rPr>
          <w:rFonts w:asciiTheme="minorHAnsi" w:hAnsiTheme="minorHAnsi" w:cstheme="minorHAnsi"/>
          <w:sz w:val="22"/>
          <w:szCs w:val="22"/>
        </w:rPr>
        <w:t>Możliwość wymiany informacji objętej restrykcjami dla użytkowników pocztowych domen biznesowych spoza usługi katalogowej,</w:t>
      </w:r>
    </w:p>
    <w:p w14:paraId="07E6FE86" w14:textId="77777777" w:rsidR="00F10A5D" w:rsidRPr="00E64D4B" w:rsidRDefault="00F10A5D" w:rsidP="00F10A5D">
      <w:pPr>
        <w:pStyle w:val="Style7"/>
        <w:numPr>
          <w:ilvl w:val="0"/>
          <w:numId w:val="42"/>
        </w:numPr>
        <w:shd w:val="clear" w:color="auto" w:fill="auto"/>
        <w:spacing w:after="0"/>
        <w:ind w:left="800" w:right="23" w:hanging="400"/>
        <w:rPr>
          <w:rFonts w:asciiTheme="minorHAnsi" w:hAnsiTheme="minorHAnsi" w:cstheme="minorHAnsi"/>
          <w:sz w:val="22"/>
          <w:szCs w:val="22"/>
        </w:rPr>
      </w:pPr>
      <w:r w:rsidRPr="00E64D4B">
        <w:rPr>
          <w:rFonts w:asciiTheme="minorHAnsi" w:hAnsiTheme="minorHAnsi" w:cstheme="minorHAnsi"/>
          <w:sz w:val="22"/>
          <w:szCs w:val="22"/>
        </w:rPr>
        <w:t>Możliwość wyboru restrykcji dostępu w postaci standardowych, łatwych do wyboru szablonów, powstałych na bazie polityk ochrony informacji,</w:t>
      </w:r>
    </w:p>
    <w:p w14:paraId="05B08396" w14:textId="77777777" w:rsidR="00F10A5D" w:rsidRPr="00E64D4B" w:rsidRDefault="00F10A5D" w:rsidP="00F10A5D">
      <w:pPr>
        <w:pStyle w:val="Style7"/>
        <w:numPr>
          <w:ilvl w:val="0"/>
          <w:numId w:val="42"/>
        </w:numPr>
        <w:shd w:val="clear" w:color="auto" w:fill="auto"/>
        <w:spacing w:after="0"/>
        <w:ind w:left="800" w:right="23" w:hanging="400"/>
        <w:rPr>
          <w:rFonts w:asciiTheme="minorHAnsi" w:hAnsiTheme="minorHAnsi" w:cstheme="minorHAnsi"/>
          <w:sz w:val="22"/>
          <w:szCs w:val="22"/>
        </w:rPr>
      </w:pPr>
      <w:r w:rsidRPr="00E64D4B">
        <w:rPr>
          <w:rFonts w:asciiTheme="minorHAnsi" w:hAnsiTheme="minorHAnsi" w:cstheme="minorHAnsi"/>
          <w:sz w:val="22"/>
          <w:szCs w:val="22"/>
        </w:rPr>
        <w:t>Możliwość automatyzacji pobierania aplikacji zarządzania uprawnieniami do informacji lub „cichej" instalacji w całej organizacji,</w:t>
      </w:r>
    </w:p>
    <w:p w14:paraId="0CEE0EC0" w14:textId="33274C8D" w:rsidR="00F10A5D" w:rsidRPr="00E64D4B" w:rsidRDefault="00F10A5D" w:rsidP="00F10A5D">
      <w:pPr>
        <w:pStyle w:val="Style7"/>
        <w:numPr>
          <w:ilvl w:val="0"/>
          <w:numId w:val="42"/>
        </w:numPr>
        <w:shd w:val="clear" w:color="auto" w:fill="auto"/>
        <w:spacing w:after="0"/>
        <w:ind w:left="800" w:right="23" w:hanging="400"/>
        <w:rPr>
          <w:rFonts w:asciiTheme="minorHAnsi" w:hAnsiTheme="minorHAnsi" w:cstheme="minorHAnsi"/>
          <w:sz w:val="22"/>
          <w:szCs w:val="22"/>
        </w:rPr>
      </w:pPr>
      <w:r w:rsidRPr="00E64D4B">
        <w:rPr>
          <w:rFonts w:asciiTheme="minorHAnsi" w:hAnsiTheme="minorHAnsi" w:cstheme="minorHAnsi"/>
          <w:sz w:val="22"/>
          <w:szCs w:val="22"/>
        </w:rPr>
        <w:t>Możliwość wykorzystania mechanizmów połączenia z infrastrukturą poczty (Exchange), plików lub bibliotek SharePoint.</w:t>
      </w:r>
    </w:p>
    <w:p w14:paraId="4E6CD26C" w14:textId="77777777" w:rsidR="00787BB6" w:rsidRPr="00E64D4B" w:rsidRDefault="00CB6F0A">
      <w:pPr>
        <w:pStyle w:val="Style2"/>
        <w:keepNext/>
        <w:keepLines/>
        <w:shd w:val="clear" w:color="auto" w:fill="auto"/>
        <w:spacing w:after="0" w:line="288" w:lineRule="exact"/>
        <w:ind w:left="20" w:firstLine="0"/>
        <w:jc w:val="left"/>
        <w:rPr>
          <w:rFonts w:asciiTheme="minorHAnsi" w:hAnsiTheme="minorHAnsi" w:cstheme="minorHAnsi"/>
          <w:sz w:val="22"/>
          <w:szCs w:val="22"/>
        </w:rPr>
      </w:pPr>
      <w:bookmarkStart w:id="6" w:name="bookmark4"/>
      <w:r w:rsidRPr="00E64D4B">
        <w:rPr>
          <w:rFonts w:asciiTheme="minorHAnsi" w:hAnsiTheme="minorHAnsi" w:cstheme="minorHAnsi"/>
          <w:sz w:val="22"/>
          <w:szCs w:val="22"/>
        </w:rPr>
        <w:t>Wymagane są aplikacje co najmniej o funkcjonalności wymienionej poniżej:</w:t>
      </w:r>
      <w:bookmarkEnd w:id="6"/>
    </w:p>
    <w:p w14:paraId="3FD1485C" w14:textId="56383BE9" w:rsidR="00787BB6" w:rsidRPr="00E64D4B" w:rsidRDefault="00CB6F0A" w:rsidP="00FE653D">
      <w:pPr>
        <w:pStyle w:val="Style7"/>
        <w:numPr>
          <w:ilvl w:val="0"/>
          <w:numId w:val="14"/>
        </w:numPr>
        <w:shd w:val="clear" w:color="auto" w:fill="auto"/>
        <w:spacing w:after="0"/>
        <w:ind w:left="284" w:hanging="264"/>
        <w:jc w:val="left"/>
        <w:rPr>
          <w:rFonts w:asciiTheme="minorHAnsi" w:hAnsiTheme="minorHAnsi" w:cstheme="minorHAnsi"/>
          <w:sz w:val="22"/>
          <w:szCs w:val="22"/>
        </w:rPr>
      </w:pPr>
      <w:r w:rsidRPr="00E64D4B">
        <w:rPr>
          <w:rFonts w:asciiTheme="minorHAnsi" w:hAnsiTheme="minorHAnsi" w:cstheme="minorHAnsi"/>
          <w:sz w:val="22"/>
          <w:szCs w:val="22"/>
        </w:rPr>
        <w:t>Edytor tekstów:</w:t>
      </w:r>
    </w:p>
    <w:p w14:paraId="5AD1C411" w14:textId="5CD418D2" w:rsidR="00787BB6" w:rsidRPr="00E64D4B" w:rsidRDefault="00CB6F0A" w:rsidP="00FE653D">
      <w:pPr>
        <w:pStyle w:val="Style7"/>
        <w:numPr>
          <w:ilvl w:val="0"/>
          <w:numId w:val="5"/>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edycja i formatowanie tekstu w języku polskim wraz z obsługą języka polskiego w zakresie sprawdzania pisowni i poprawności gramatycznej oraz funkcjonalnością słownika wyrazów bliskoznacznych i autokorekty,</w:t>
      </w:r>
    </w:p>
    <w:p w14:paraId="3C5BA76D" w14:textId="4FC90ED9" w:rsidR="00787BB6" w:rsidRPr="00E64D4B" w:rsidRDefault="00CB6F0A" w:rsidP="00FE653D">
      <w:pPr>
        <w:pStyle w:val="Style7"/>
        <w:numPr>
          <w:ilvl w:val="0"/>
          <w:numId w:val="5"/>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wykonywanie korespondencji seryjnej bazując na danych adresowych pochodzących z arkusza kalkulacyjnego i z narzędzia do zarządzania informacją prywatną,</w:t>
      </w:r>
    </w:p>
    <w:p w14:paraId="2332E5FA" w14:textId="6B4941ED" w:rsidR="00787BB6" w:rsidRPr="00E64D4B" w:rsidRDefault="00CB6F0A" w:rsidP="00FE653D">
      <w:pPr>
        <w:pStyle w:val="Style7"/>
        <w:numPr>
          <w:ilvl w:val="0"/>
          <w:numId w:val="5"/>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praca na dokumentach utworzonych przy pomocy Microsoft Word 2013, 2016</w:t>
      </w:r>
      <w:r w:rsidR="00FE653D" w:rsidRPr="00E64D4B">
        <w:rPr>
          <w:rFonts w:asciiTheme="minorHAnsi" w:hAnsiTheme="minorHAnsi" w:cstheme="minorHAnsi"/>
          <w:sz w:val="22"/>
          <w:szCs w:val="22"/>
        </w:rPr>
        <w:t xml:space="preserve">, </w:t>
      </w:r>
      <w:r w:rsidRPr="00E64D4B">
        <w:rPr>
          <w:rFonts w:asciiTheme="minorHAnsi" w:hAnsiTheme="minorHAnsi" w:cstheme="minorHAnsi"/>
          <w:sz w:val="22"/>
          <w:szCs w:val="22"/>
        </w:rPr>
        <w:t>2019</w:t>
      </w:r>
      <w:r w:rsidR="00FE653D" w:rsidRPr="00E64D4B">
        <w:rPr>
          <w:rFonts w:asciiTheme="minorHAnsi" w:hAnsiTheme="minorHAnsi" w:cstheme="minorHAnsi"/>
          <w:sz w:val="22"/>
          <w:szCs w:val="22"/>
        </w:rPr>
        <w:t xml:space="preserve"> i 2021</w:t>
      </w:r>
      <w:r w:rsidRPr="00E64D4B">
        <w:rPr>
          <w:rFonts w:asciiTheme="minorHAnsi" w:hAnsiTheme="minorHAnsi" w:cstheme="minorHAnsi"/>
          <w:sz w:val="22"/>
          <w:szCs w:val="22"/>
        </w:rPr>
        <w:t xml:space="preserve"> z zapewnieniem bezproblemowej konwersji wszystkich elementów i atrybutów dokumentu,</w:t>
      </w:r>
    </w:p>
    <w:p w14:paraId="72AD7871" w14:textId="3E1AECE5" w:rsidR="00787BB6" w:rsidRPr="00E64D4B" w:rsidRDefault="00CB6F0A" w:rsidP="00FE653D">
      <w:pPr>
        <w:pStyle w:val="Style7"/>
        <w:numPr>
          <w:ilvl w:val="0"/>
          <w:numId w:val="5"/>
        </w:numPr>
        <w:shd w:val="clear" w:color="auto" w:fill="auto"/>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zapis i edycję plików w formacie PDF,</w:t>
      </w:r>
    </w:p>
    <w:p w14:paraId="03F271FA" w14:textId="29FEF305" w:rsidR="00787BB6" w:rsidRPr="00E64D4B" w:rsidRDefault="00CB6F0A" w:rsidP="00FE653D">
      <w:pPr>
        <w:pStyle w:val="Style7"/>
        <w:numPr>
          <w:ilvl w:val="0"/>
          <w:numId w:val="5"/>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możliwość jednoczesnej pracy wielu użytkowników na jednym dokumencie z uwidacznianiem ich uprawnień i wyświetlaniem dokonywanych przez nich zmian na bieżąco.</w:t>
      </w:r>
    </w:p>
    <w:p w14:paraId="070B3F18" w14:textId="64A7880B" w:rsidR="00787BB6" w:rsidRPr="00E64D4B" w:rsidRDefault="00CB6F0A" w:rsidP="00FE653D">
      <w:pPr>
        <w:pStyle w:val="Style7"/>
        <w:numPr>
          <w:ilvl w:val="0"/>
          <w:numId w:val="14"/>
        </w:numPr>
        <w:shd w:val="clear" w:color="auto" w:fill="auto"/>
        <w:spacing w:after="0"/>
        <w:ind w:left="284" w:hanging="264"/>
        <w:jc w:val="left"/>
        <w:rPr>
          <w:rFonts w:asciiTheme="minorHAnsi" w:hAnsiTheme="minorHAnsi" w:cstheme="minorHAnsi"/>
          <w:sz w:val="22"/>
          <w:szCs w:val="22"/>
        </w:rPr>
      </w:pPr>
      <w:r w:rsidRPr="00E64D4B">
        <w:rPr>
          <w:rFonts w:asciiTheme="minorHAnsi" w:hAnsiTheme="minorHAnsi" w:cstheme="minorHAnsi"/>
          <w:sz w:val="22"/>
          <w:szCs w:val="22"/>
        </w:rPr>
        <w:t>Arkusz kalkulacyjny:</w:t>
      </w:r>
    </w:p>
    <w:p w14:paraId="558022D5" w14:textId="209FC7E2" w:rsidR="00787BB6" w:rsidRPr="00E64D4B" w:rsidRDefault="00CB6F0A" w:rsidP="00FE653D">
      <w:pPr>
        <w:pStyle w:val="Style7"/>
        <w:numPr>
          <w:ilvl w:val="0"/>
          <w:numId w:val="6"/>
        </w:numPr>
        <w:shd w:val="clear" w:color="auto" w:fill="auto"/>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tworzenie raportów tabelarycznych,</w:t>
      </w:r>
    </w:p>
    <w:p w14:paraId="2FC5182D" w14:textId="40924EFA" w:rsidR="00787BB6" w:rsidRPr="00E64D4B" w:rsidRDefault="00FE653D" w:rsidP="00FE653D">
      <w:pPr>
        <w:pStyle w:val="Style7"/>
        <w:numPr>
          <w:ilvl w:val="0"/>
          <w:numId w:val="6"/>
        </w:numPr>
        <w:shd w:val="clear" w:color="auto" w:fill="auto"/>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t</w:t>
      </w:r>
      <w:r w:rsidR="00CB6F0A" w:rsidRPr="00E64D4B">
        <w:rPr>
          <w:rFonts w:asciiTheme="minorHAnsi" w:hAnsiTheme="minorHAnsi" w:cstheme="minorHAnsi"/>
          <w:sz w:val="22"/>
          <w:szCs w:val="22"/>
        </w:rPr>
        <w:t>worzenie wykresów liniowych (wraz linią trendu), słupkowych, kołowych,</w:t>
      </w:r>
    </w:p>
    <w:p w14:paraId="373D452C" w14:textId="47ECAEC0" w:rsidR="00787BB6" w:rsidRPr="00E64D4B" w:rsidRDefault="00CB6F0A" w:rsidP="00FE653D">
      <w:pPr>
        <w:pStyle w:val="Style7"/>
        <w:numPr>
          <w:ilvl w:val="0"/>
          <w:numId w:val="6"/>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tworzenie arkuszy kalkulacyjnych zawierających teksty, dane liczbowe oraz formuły przeprowadzające operacje matematyczne, logiczne, tekstowe, statystyczne oraz operacje na danych finansowych i na miarach czasu,</w:t>
      </w:r>
    </w:p>
    <w:p w14:paraId="4493861F" w14:textId="5DF8E519" w:rsidR="00787BB6" w:rsidRPr="00E64D4B" w:rsidRDefault="00CB6F0A" w:rsidP="00FE653D">
      <w:pPr>
        <w:pStyle w:val="Style7"/>
        <w:numPr>
          <w:ilvl w:val="0"/>
          <w:numId w:val="6"/>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tworzenie raportów z zewnętrznych źródeł danych (inne arkusze kalkulacyjne, bazy danych zgodne z ODBC, pliki tekstowe, pliki XML),</w:t>
      </w:r>
    </w:p>
    <w:p w14:paraId="6A8D24A2" w14:textId="3079D8C2" w:rsidR="00787BB6" w:rsidRPr="00E64D4B" w:rsidRDefault="00CB6F0A" w:rsidP="00FE653D">
      <w:pPr>
        <w:pStyle w:val="Style7"/>
        <w:numPr>
          <w:ilvl w:val="0"/>
          <w:numId w:val="6"/>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 xml:space="preserve">zachowanie pełnej zgodności z formatami plików utworzonych za pomocą oprogramowania Microsoft Excel </w:t>
      </w:r>
      <w:r w:rsidR="00FE653D" w:rsidRPr="00E64D4B">
        <w:rPr>
          <w:rFonts w:asciiTheme="minorHAnsi" w:hAnsiTheme="minorHAnsi" w:cstheme="minorHAnsi"/>
          <w:sz w:val="22"/>
          <w:szCs w:val="22"/>
        </w:rPr>
        <w:t>2013, 2016, 2019 i 2021</w:t>
      </w:r>
      <w:r w:rsidRPr="00E64D4B">
        <w:rPr>
          <w:rFonts w:asciiTheme="minorHAnsi" w:hAnsiTheme="minorHAnsi" w:cstheme="minorHAnsi"/>
          <w:sz w:val="22"/>
          <w:szCs w:val="22"/>
        </w:rPr>
        <w:t>, z uwzględnieniem poprawnej realizacji użytych w nich funkcji specjalnych i makropoleceń.</w:t>
      </w:r>
    </w:p>
    <w:p w14:paraId="43C33EBB" w14:textId="6838E31B" w:rsidR="00787BB6" w:rsidRPr="00E64D4B" w:rsidRDefault="00CB6F0A" w:rsidP="00A740EA">
      <w:pPr>
        <w:pStyle w:val="Style7"/>
        <w:numPr>
          <w:ilvl w:val="0"/>
          <w:numId w:val="14"/>
        </w:numPr>
        <w:shd w:val="clear" w:color="auto" w:fill="auto"/>
        <w:spacing w:after="0"/>
        <w:ind w:left="284" w:hanging="298"/>
        <w:jc w:val="left"/>
        <w:rPr>
          <w:rFonts w:asciiTheme="minorHAnsi" w:hAnsiTheme="minorHAnsi" w:cstheme="minorHAnsi"/>
          <w:sz w:val="22"/>
          <w:szCs w:val="22"/>
        </w:rPr>
      </w:pPr>
      <w:r w:rsidRPr="00E64D4B">
        <w:rPr>
          <w:rFonts w:asciiTheme="minorHAnsi" w:hAnsiTheme="minorHAnsi" w:cstheme="minorHAnsi"/>
          <w:sz w:val="22"/>
          <w:szCs w:val="22"/>
        </w:rPr>
        <w:t>Narzędzie do przygotowywania i prowadzenia prezentacji:</w:t>
      </w:r>
    </w:p>
    <w:p w14:paraId="344A6AA5" w14:textId="4E8DE2DD" w:rsidR="00787BB6" w:rsidRPr="00E64D4B" w:rsidRDefault="00CB6F0A" w:rsidP="00A740EA">
      <w:pPr>
        <w:pStyle w:val="Style7"/>
        <w:numPr>
          <w:ilvl w:val="0"/>
          <w:numId w:val="7"/>
        </w:numPr>
        <w:shd w:val="clear" w:color="auto" w:fill="auto"/>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 xml:space="preserve"> zapisanie jako prezentacja tylko do odczytu,</w:t>
      </w:r>
    </w:p>
    <w:p w14:paraId="25EA0632" w14:textId="77777777" w:rsidR="00787BB6" w:rsidRPr="00E64D4B" w:rsidRDefault="00CB6F0A" w:rsidP="00A740EA">
      <w:pPr>
        <w:pStyle w:val="Style7"/>
        <w:numPr>
          <w:ilvl w:val="0"/>
          <w:numId w:val="7"/>
        </w:numPr>
        <w:shd w:val="clear" w:color="auto" w:fill="auto"/>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 xml:space="preserve"> nagrywanie narracji i dołączanie jej do prezentacji,</w:t>
      </w:r>
    </w:p>
    <w:p w14:paraId="1DFC863B" w14:textId="77777777" w:rsidR="00787BB6" w:rsidRPr="00E64D4B" w:rsidRDefault="00CB6F0A" w:rsidP="00A740EA">
      <w:pPr>
        <w:pStyle w:val="Style7"/>
        <w:numPr>
          <w:ilvl w:val="0"/>
          <w:numId w:val="7"/>
        </w:numPr>
        <w:shd w:val="clear" w:color="auto" w:fill="auto"/>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 xml:space="preserve"> opatrywanie slajdów notatkami dla prezentera,</w:t>
      </w:r>
    </w:p>
    <w:p w14:paraId="7BB645A5" w14:textId="77777777" w:rsidR="00787BB6" w:rsidRPr="00E64D4B" w:rsidRDefault="00CB6F0A" w:rsidP="00A740EA">
      <w:pPr>
        <w:pStyle w:val="Style7"/>
        <w:numPr>
          <w:ilvl w:val="0"/>
          <w:numId w:val="7"/>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 xml:space="preserve"> umieszczanie i formatowanie tekstów, obiektów graficznych, tabel, nagrań dźwiękowych i wideo,</w:t>
      </w:r>
    </w:p>
    <w:p w14:paraId="1A9ABE55" w14:textId="637FB77F" w:rsidR="00787BB6" w:rsidRPr="00E64D4B" w:rsidRDefault="00CB6F0A" w:rsidP="00A740EA">
      <w:pPr>
        <w:pStyle w:val="Style7"/>
        <w:numPr>
          <w:ilvl w:val="0"/>
          <w:numId w:val="7"/>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 xml:space="preserve"> pełna zgodność z formatami plików utworzonych za pomocą oprogramowania MS PowerPoint </w:t>
      </w:r>
      <w:r w:rsidR="00A740EA" w:rsidRPr="00E64D4B">
        <w:rPr>
          <w:rFonts w:asciiTheme="minorHAnsi" w:hAnsiTheme="minorHAnsi" w:cstheme="minorHAnsi"/>
          <w:sz w:val="22"/>
          <w:szCs w:val="22"/>
        </w:rPr>
        <w:t>2013, 2016, 2019 i 2021</w:t>
      </w:r>
      <w:r w:rsidRPr="00E64D4B">
        <w:rPr>
          <w:rFonts w:asciiTheme="minorHAnsi" w:hAnsiTheme="minorHAnsi" w:cstheme="minorHAnsi"/>
          <w:sz w:val="22"/>
          <w:szCs w:val="22"/>
        </w:rPr>
        <w:t>.</w:t>
      </w:r>
    </w:p>
    <w:p w14:paraId="22202ECF" w14:textId="4054AF7B" w:rsidR="00787BB6" w:rsidRPr="00E64D4B" w:rsidRDefault="00CB6F0A" w:rsidP="00A740EA">
      <w:pPr>
        <w:pStyle w:val="Style7"/>
        <w:numPr>
          <w:ilvl w:val="0"/>
          <w:numId w:val="14"/>
        </w:numPr>
        <w:shd w:val="clear" w:color="auto" w:fill="auto"/>
        <w:spacing w:after="0"/>
        <w:ind w:left="284" w:hanging="284"/>
        <w:jc w:val="left"/>
        <w:rPr>
          <w:rFonts w:asciiTheme="minorHAnsi" w:hAnsiTheme="minorHAnsi" w:cstheme="minorHAnsi"/>
          <w:sz w:val="22"/>
          <w:szCs w:val="22"/>
        </w:rPr>
      </w:pPr>
      <w:r w:rsidRPr="00E64D4B">
        <w:rPr>
          <w:rFonts w:asciiTheme="minorHAnsi" w:hAnsiTheme="minorHAnsi" w:cstheme="minorHAnsi"/>
          <w:sz w:val="22"/>
          <w:szCs w:val="22"/>
        </w:rPr>
        <w:t>Narzędzie komunikacji wielokanałowej</w:t>
      </w:r>
    </w:p>
    <w:p w14:paraId="47B08142" w14:textId="0099F146" w:rsidR="00787BB6" w:rsidRPr="00E64D4B" w:rsidRDefault="00CB6F0A" w:rsidP="00A740EA">
      <w:pPr>
        <w:pStyle w:val="Style7"/>
        <w:numPr>
          <w:ilvl w:val="0"/>
          <w:numId w:val="9"/>
        </w:numPr>
        <w:shd w:val="clear" w:color="auto" w:fill="auto"/>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pełna polska wersja językowa interfejsu użytkownika,</w:t>
      </w:r>
    </w:p>
    <w:p w14:paraId="595B9472" w14:textId="396C08CA" w:rsidR="00787BB6" w:rsidRPr="00E64D4B" w:rsidRDefault="00CB6F0A" w:rsidP="00A740EA">
      <w:pPr>
        <w:pStyle w:val="Style7"/>
        <w:numPr>
          <w:ilvl w:val="0"/>
          <w:numId w:val="9"/>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lastRenderedPageBreak/>
        <w:t>integracja ze składnikami wybranych pakietów biurowych z kontekstową komunikacją i z pakietem</w:t>
      </w:r>
      <w:r w:rsidR="00A740EA" w:rsidRPr="00E64D4B">
        <w:rPr>
          <w:rFonts w:asciiTheme="minorHAnsi" w:hAnsiTheme="minorHAnsi" w:cstheme="minorHAnsi"/>
          <w:sz w:val="22"/>
          <w:szCs w:val="22"/>
        </w:rPr>
        <w:t xml:space="preserve"> </w:t>
      </w:r>
      <w:r w:rsidRPr="00E64D4B">
        <w:rPr>
          <w:rFonts w:asciiTheme="minorHAnsi" w:hAnsiTheme="minorHAnsi" w:cstheme="minorHAnsi"/>
          <w:sz w:val="22"/>
          <w:szCs w:val="22"/>
        </w:rPr>
        <w:t>pocztowym,</w:t>
      </w:r>
    </w:p>
    <w:p w14:paraId="199B3F45" w14:textId="63CBACF4" w:rsidR="00787BB6" w:rsidRPr="00E64D4B" w:rsidRDefault="00CB6F0A" w:rsidP="00A740EA">
      <w:pPr>
        <w:pStyle w:val="Style7"/>
        <w:numPr>
          <w:ilvl w:val="0"/>
          <w:numId w:val="9"/>
        </w:numPr>
        <w:shd w:val="clear" w:color="auto" w:fill="auto"/>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możliwość generowania zaproszenia w postaci linku na audio/wideo spotkanie w kliencie</w:t>
      </w:r>
      <w:r w:rsidR="00A740EA" w:rsidRPr="00E64D4B">
        <w:rPr>
          <w:rFonts w:asciiTheme="minorHAnsi" w:hAnsiTheme="minorHAnsi" w:cstheme="minorHAnsi"/>
          <w:sz w:val="22"/>
          <w:szCs w:val="22"/>
        </w:rPr>
        <w:t xml:space="preserve"> </w:t>
      </w:r>
      <w:r w:rsidRPr="00E64D4B">
        <w:rPr>
          <w:rFonts w:asciiTheme="minorHAnsi" w:hAnsiTheme="minorHAnsi" w:cstheme="minorHAnsi"/>
          <w:sz w:val="22"/>
          <w:szCs w:val="22"/>
        </w:rPr>
        <w:t>pocztowym</w:t>
      </w:r>
      <w:r w:rsidR="00A740EA" w:rsidRPr="00E64D4B">
        <w:rPr>
          <w:rFonts w:asciiTheme="minorHAnsi" w:hAnsiTheme="minorHAnsi" w:cstheme="minorHAnsi"/>
          <w:sz w:val="22"/>
          <w:szCs w:val="22"/>
        </w:rPr>
        <w:t>,</w:t>
      </w:r>
    </w:p>
    <w:p w14:paraId="73D6E872" w14:textId="537B93F6" w:rsidR="00787BB6" w:rsidRPr="00E64D4B" w:rsidRDefault="00CB6F0A" w:rsidP="00A740EA">
      <w:pPr>
        <w:pStyle w:val="Style7"/>
        <w:numPr>
          <w:ilvl w:val="0"/>
          <w:numId w:val="9"/>
        </w:numPr>
        <w:shd w:val="clear" w:color="auto" w:fill="auto"/>
        <w:spacing w:after="0"/>
        <w:ind w:left="284" w:right="20" w:hanging="284"/>
        <w:jc w:val="left"/>
        <w:rPr>
          <w:rFonts w:asciiTheme="minorHAnsi" w:hAnsiTheme="minorHAnsi" w:cstheme="minorHAnsi"/>
          <w:sz w:val="22"/>
          <w:szCs w:val="22"/>
        </w:rPr>
      </w:pPr>
      <w:r w:rsidRPr="00E64D4B">
        <w:rPr>
          <w:rFonts w:asciiTheme="minorHAnsi" w:hAnsiTheme="minorHAnsi" w:cstheme="minorHAnsi"/>
          <w:sz w:val="22"/>
          <w:szCs w:val="22"/>
        </w:rPr>
        <w:t>sygnalizowanie statusu dostępności innych użytkowników serwera komunikacji wielokanałowej,</w:t>
      </w:r>
    </w:p>
    <w:p w14:paraId="16A047F7" w14:textId="46E8243D" w:rsidR="00787BB6" w:rsidRPr="00E64D4B" w:rsidRDefault="00CB6F0A" w:rsidP="00A740EA">
      <w:pPr>
        <w:pStyle w:val="Style7"/>
        <w:numPr>
          <w:ilvl w:val="0"/>
          <w:numId w:val="9"/>
        </w:numPr>
        <w:shd w:val="clear" w:color="auto" w:fill="auto"/>
        <w:spacing w:after="0"/>
        <w:ind w:left="284" w:hanging="284"/>
        <w:jc w:val="left"/>
        <w:rPr>
          <w:rFonts w:asciiTheme="minorHAnsi" w:hAnsiTheme="minorHAnsi" w:cstheme="minorHAnsi"/>
          <w:sz w:val="22"/>
          <w:szCs w:val="22"/>
        </w:rPr>
      </w:pPr>
      <w:r w:rsidRPr="00E64D4B">
        <w:rPr>
          <w:rFonts w:asciiTheme="minorHAnsi" w:hAnsiTheme="minorHAnsi" w:cstheme="minorHAnsi"/>
          <w:sz w:val="22"/>
          <w:szCs w:val="22"/>
        </w:rPr>
        <w:t>możliwość kontaktu audio, video oraz w formie tekstowej,</w:t>
      </w:r>
    </w:p>
    <w:p w14:paraId="1DF58D99" w14:textId="52C30E7A" w:rsidR="00787BB6" w:rsidRPr="00E64D4B" w:rsidRDefault="00CB6F0A" w:rsidP="00A740EA">
      <w:pPr>
        <w:pStyle w:val="Style7"/>
        <w:numPr>
          <w:ilvl w:val="0"/>
          <w:numId w:val="9"/>
        </w:numPr>
        <w:shd w:val="clear" w:color="auto" w:fill="auto"/>
        <w:spacing w:after="0"/>
        <w:ind w:left="284" w:hanging="284"/>
        <w:jc w:val="left"/>
        <w:rPr>
          <w:rFonts w:asciiTheme="minorHAnsi" w:hAnsiTheme="minorHAnsi" w:cstheme="minorHAnsi"/>
          <w:sz w:val="22"/>
          <w:szCs w:val="22"/>
        </w:rPr>
      </w:pPr>
      <w:r w:rsidRPr="00E64D4B">
        <w:rPr>
          <w:rFonts w:asciiTheme="minorHAnsi" w:hAnsiTheme="minorHAnsi" w:cstheme="minorHAnsi"/>
          <w:sz w:val="22"/>
          <w:szCs w:val="22"/>
        </w:rPr>
        <w:t>przesyłanie wiadomości błyskawicznych (tekstowych),</w:t>
      </w:r>
    </w:p>
    <w:p w14:paraId="77CF2BDF" w14:textId="0D58A818" w:rsidR="00EB3B27" w:rsidRPr="00E64D4B" w:rsidRDefault="00CB6F0A" w:rsidP="00A740EA">
      <w:pPr>
        <w:pStyle w:val="Style7"/>
        <w:numPr>
          <w:ilvl w:val="0"/>
          <w:numId w:val="9"/>
        </w:numPr>
        <w:shd w:val="clear" w:color="auto" w:fill="auto"/>
        <w:spacing w:after="0"/>
        <w:ind w:left="284" w:hanging="284"/>
        <w:jc w:val="left"/>
        <w:rPr>
          <w:rFonts w:asciiTheme="minorHAnsi" w:hAnsiTheme="minorHAnsi" w:cstheme="minorHAnsi"/>
          <w:sz w:val="22"/>
          <w:szCs w:val="22"/>
        </w:rPr>
      </w:pPr>
      <w:r w:rsidRPr="00E64D4B">
        <w:rPr>
          <w:rFonts w:asciiTheme="minorHAnsi" w:hAnsiTheme="minorHAnsi" w:cstheme="minorHAnsi"/>
          <w:sz w:val="22"/>
          <w:szCs w:val="22"/>
        </w:rPr>
        <w:t>możliwość organizowania telekonferencji</w:t>
      </w:r>
      <w:r w:rsidR="004A75E4" w:rsidRPr="00E64D4B">
        <w:rPr>
          <w:rFonts w:asciiTheme="minorHAnsi" w:hAnsiTheme="minorHAnsi" w:cstheme="minorHAnsi"/>
          <w:sz w:val="22"/>
          <w:szCs w:val="22"/>
        </w:rPr>
        <w:t xml:space="preserve"> na minimum 300 uczestników</w:t>
      </w:r>
      <w:r w:rsidR="00EB3B27" w:rsidRPr="00E64D4B">
        <w:rPr>
          <w:rFonts w:asciiTheme="minorHAnsi" w:hAnsiTheme="minorHAnsi" w:cstheme="minorHAnsi"/>
          <w:sz w:val="22"/>
          <w:szCs w:val="22"/>
        </w:rPr>
        <w:t xml:space="preserve"> na jedno spotkanie,</w:t>
      </w:r>
    </w:p>
    <w:p w14:paraId="7045E944" w14:textId="4409A511" w:rsidR="00787BB6" w:rsidRPr="00E64D4B" w:rsidRDefault="00EB3B27" w:rsidP="00A740EA">
      <w:pPr>
        <w:pStyle w:val="Style7"/>
        <w:numPr>
          <w:ilvl w:val="0"/>
          <w:numId w:val="9"/>
        </w:numPr>
        <w:shd w:val="clear" w:color="auto" w:fill="auto"/>
        <w:spacing w:after="0"/>
        <w:ind w:left="284" w:hanging="284"/>
        <w:jc w:val="left"/>
        <w:rPr>
          <w:rFonts w:asciiTheme="minorHAnsi" w:hAnsiTheme="minorHAnsi" w:cstheme="minorHAnsi"/>
          <w:sz w:val="22"/>
          <w:szCs w:val="22"/>
        </w:rPr>
      </w:pPr>
      <w:r w:rsidRPr="00E64D4B">
        <w:rPr>
          <w:rFonts w:asciiTheme="minorHAnsi" w:hAnsiTheme="minorHAnsi" w:cstheme="minorHAnsi"/>
          <w:sz w:val="22"/>
          <w:szCs w:val="22"/>
        </w:rPr>
        <w:t>brak limitu liczby spotkań w miesiącu</w:t>
      </w:r>
      <w:r w:rsidR="00CB6F0A" w:rsidRPr="00E64D4B">
        <w:rPr>
          <w:rFonts w:asciiTheme="minorHAnsi" w:hAnsiTheme="minorHAnsi" w:cstheme="minorHAnsi"/>
          <w:sz w:val="22"/>
          <w:szCs w:val="22"/>
        </w:rPr>
        <w:t>,</w:t>
      </w:r>
    </w:p>
    <w:p w14:paraId="410E5837" w14:textId="65C85124" w:rsidR="001413FC" w:rsidRPr="00E64D4B" w:rsidRDefault="001413FC" w:rsidP="00A740EA">
      <w:pPr>
        <w:pStyle w:val="Style7"/>
        <w:numPr>
          <w:ilvl w:val="0"/>
          <w:numId w:val="9"/>
        </w:numPr>
        <w:shd w:val="clear" w:color="auto" w:fill="auto"/>
        <w:spacing w:after="0"/>
        <w:ind w:left="284" w:hanging="284"/>
        <w:jc w:val="left"/>
        <w:rPr>
          <w:rFonts w:asciiTheme="minorHAnsi" w:hAnsiTheme="minorHAnsi" w:cstheme="minorHAnsi"/>
          <w:sz w:val="22"/>
          <w:szCs w:val="22"/>
        </w:rPr>
      </w:pPr>
      <w:r w:rsidRPr="00E64D4B">
        <w:rPr>
          <w:rFonts w:asciiTheme="minorHAnsi" w:hAnsiTheme="minorHAnsi" w:cstheme="minorHAnsi"/>
          <w:sz w:val="22"/>
          <w:szCs w:val="22"/>
        </w:rPr>
        <w:t>możliwość przeprowadzania głosowań</w:t>
      </w:r>
    </w:p>
    <w:p w14:paraId="670A1AA6" w14:textId="73943E41" w:rsidR="001413FC" w:rsidRPr="00E64D4B" w:rsidRDefault="00CB6F0A" w:rsidP="00C10A9A">
      <w:pPr>
        <w:pStyle w:val="Style7"/>
        <w:numPr>
          <w:ilvl w:val="0"/>
          <w:numId w:val="9"/>
        </w:numPr>
        <w:shd w:val="clear" w:color="auto" w:fill="auto"/>
        <w:spacing w:after="0"/>
        <w:ind w:left="284" w:hanging="284"/>
        <w:jc w:val="left"/>
        <w:rPr>
          <w:rFonts w:asciiTheme="minorHAnsi" w:hAnsiTheme="minorHAnsi" w:cstheme="minorHAnsi"/>
          <w:sz w:val="22"/>
          <w:szCs w:val="22"/>
        </w:rPr>
      </w:pPr>
      <w:r w:rsidRPr="00E64D4B">
        <w:rPr>
          <w:rFonts w:asciiTheme="minorHAnsi" w:hAnsiTheme="minorHAnsi" w:cstheme="minorHAnsi"/>
          <w:sz w:val="22"/>
          <w:szCs w:val="22"/>
        </w:rPr>
        <w:t>możliwość udostępniania ekranu komputera w trakcie spotkania.</w:t>
      </w:r>
    </w:p>
    <w:p w14:paraId="1925294B" w14:textId="587901F1" w:rsidR="001413FC" w:rsidRPr="00E64D4B" w:rsidRDefault="001413FC" w:rsidP="00C10A9A">
      <w:pPr>
        <w:pStyle w:val="Style7"/>
        <w:shd w:val="clear" w:color="auto" w:fill="auto"/>
        <w:spacing w:after="0"/>
        <w:ind w:firstLine="0"/>
        <w:jc w:val="left"/>
        <w:rPr>
          <w:rFonts w:asciiTheme="minorHAnsi" w:hAnsiTheme="minorHAnsi" w:cstheme="minorHAnsi"/>
          <w:sz w:val="22"/>
          <w:szCs w:val="22"/>
        </w:rPr>
      </w:pPr>
      <w:r w:rsidRPr="00E64D4B">
        <w:rPr>
          <w:rFonts w:asciiTheme="minorHAnsi" w:hAnsiTheme="minorHAnsi" w:cstheme="minorHAnsi"/>
          <w:sz w:val="22"/>
          <w:szCs w:val="22"/>
        </w:rPr>
        <w:t>V. Narzędzie</w:t>
      </w:r>
      <w:r w:rsidR="00C10A9A" w:rsidRPr="00E64D4B">
        <w:rPr>
          <w:rFonts w:asciiTheme="minorHAnsi" w:hAnsiTheme="minorHAnsi" w:cstheme="minorHAnsi"/>
          <w:sz w:val="22"/>
          <w:szCs w:val="22"/>
        </w:rPr>
        <w:t xml:space="preserve"> umożliwiające wspólną i bezpieczną pracę nad dokumentami:</w:t>
      </w:r>
    </w:p>
    <w:p w14:paraId="26325110" w14:textId="43424BFF" w:rsidR="00C10A9A" w:rsidRPr="00E64D4B" w:rsidRDefault="00C10A9A" w:rsidP="00C10A9A">
      <w:pPr>
        <w:pStyle w:val="Style7"/>
        <w:shd w:val="clear" w:color="auto" w:fill="auto"/>
        <w:spacing w:after="0"/>
        <w:ind w:firstLine="0"/>
        <w:jc w:val="left"/>
        <w:rPr>
          <w:rFonts w:asciiTheme="minorHAnsi" w:hAnsiTheme="minorHAnsi" w:cstheme="minorHAnsi"/>
          <w:sz w:val="22"/>
          <w:szCs w:val="22"/>
        </w:rPr>
      </w:pPr>
      <w:r w:rsidRPr="00E64D4B">
        <w:rPr>
          <w:rFonts w:asciiTheme="minorHAnsi" w:hAnsiTheme="minorHAnsi" w:cstheme="minorHAnsi"/>
          <w:sz w:val="22"/>
          <w:szCs w:val="22"/>
        </w:rPr>
        <w:t>1) Tworzenie repozytoriów dokumentów,</w:t>
      </w:r>
    </w:p>
    <w:p w14:paraId="616A4330" w14:textId="29667979" w:rsidR="00A82DDD" w:rsidRPr="00E64D4B" w:rsidRDefault="00A82DDD" w:rsidP="00C10A9A">
      <w:pPr>
        <w:pStyle w:val="Style7"/>
        <w:shd w:val="clear" w:color="auto" w:fill="auto"/>
        <w:spacing w:after="0"/>
        <w:ind w:firstLine="0"/>
        <w:jc w:val="left"/>
        <w:rPr>
          <w:rFonts w:asciiTheme="minorHAnsi" w:hAnsiTheme="minorHAnsi" w:cstheme="minorHAnsi"/>
          <w:sz w:val="22"/>
          <w:szCs w:val="22"/>
        </w:rPr>
      </w:pPr>
      <w:r w:rsidRPr="00E64D4B">
        <w:rPr>
          <w:rFonts w:asciiTheme="minorHAnsi" w:hAnsiTheme="minorHAnsi" w:cstheme="minorHAnsi"/>
          <w:sz w:val="22"/>
          <w:szCs w:val="22"/>
        </w:rPr>
        <w:t>2) Traktowanie repozytorium jako własnego dysku,</w:t>
      </w:r>
    </w:p>
    <w:p w14:paraId="5B4EEA0D" w14:textId="14C2824B" w:rsidR="00A82DDD" w:rsidRPr="00E64D4B" w:rsidRDefault="00A82DDD" w:rsidP="00A82DDD">
      <w:pPr>
        <w:pStyle w:val="Style7"/>
        <w:shd w:val="clear" w:color="auto" w:fill="auto"/>
        <w:spacing w:after="0"/>
        <w:ind w:firstLine="0"/>
        <w:rPr>
          <w:rFonts w:asciiTheme="minorHAnsi" w:hAnsiTheme="minorHAnsi" w:cstheme="minorHAnsi"/>
          <w:sz w:val="22"/>
          <w:szCs w:val="22"/>
        </w:rPr>
      </w:pPr>
      <w:r w:rsidRPr="00E64D4B">
        <w:rPr>
          <w:rFonts w:asciiTheme="minorHAnsi" w:hAnsiTheme="minorHAnsi" w:cstheme="minorHAnsi"/>
          <w:sz w:val="22"/>
          <w:szCs w:val="22"/>
        </w:rPr>
        <w:t>3) synchronizację zawartości wybranego folderu ze stacji roboczej do repozytorium przypisanego danemu użytkownikowi na bazie niezaprzeczalnego uwierzytelnienia,</w:t>
      </w:r>
    </w:p>
    <w:p w14:paraId="493BC05F" w14:textId="642CF863" w:rsidR="00C10A9A" w:rsidRPr="00E64D4B" w:rsidRDefault="00A82DDD" w:rsidP="00C10A9A">
      <w:pPr>
        <w:pStyle w:val="Style7"/>
        <w:shd w:val="clear" w:color="auto" w:fill="auto"/>
        <w:spacing w:after="0"/>
        <w:ind w:firstLine="0"/>
        <w:jc w:val="left"/>
        <w:rPr>
          <w:rFonts w:asciiTheme="minorHAnsi" w:hAnsiTheme="minorHAnsi" w:cstheme="minorHAnsi"/>
          <w:sz w:val="22"/>
          <w:szCs w:val="22"/>
        </w:rPr>
      </w:pPr>
      <w:r w:rsidRPr="00E64D4B">
        <w:rPr>
          <w:rFonts w:asciiTheme="minorHAnsi" w:hAnsiTheme="minorHAnsi" w:cstheme="minorHAnsi"/>
          <w:sz w:val="22"/>
          <w:szCs w:val="22"/>
        </w:rPr>
        <w:t>4</w:t>
      </w:r>
      <w:r w:rsidR="00C10A9A" w:rsidRPr="00E64D4B">
        <w:rPr>
          <w:rFonts w:asciiTheme="minorHAnsi" w:hAnsiTheme="minorHAnsi" w:cstheme="minorHAnsi"/>
          <w:sz w:val="22"/>
          <w:szCs w:val="22"/>
        </w:rPr>
        <w:t>) Wersjonowanie dokumentów (dla wersji roboczych),</w:t>
      </w:r>
    </w:p>
    <w:p w14:paraId="65717BEF" w14:textId="75C2B72A" w:rsidR="00C10A9A" w:rsidRPr="00E64D4B" w:rsidRDefault="00A82DDD" w:rsidP="00C10A9A">
      <w:pPr>
        <w:pStyle w:val="Style7"/>
        <w:shd w:val="clear" w:color="auto" w:fill="auto"/>
        <w:spacing w:after="0"/>
        <w:ind w:firstLine="0"/>
        <w:jc w:val="left"/>
        <w:rPr>
          <w:rFonts w:asciiTheme="minorHAnsi" w:hAnsiTheme="minorHAnsi" w:cstheme="minorHAnsi"/>
          <w:sz w:val="22"/>
          <w:szCs w:val="22"/>
        </w:rPr>
      </w:pPr>
      <w:r w:rsidRPr="00E64D4B">
        <w:rPr>
          <w:rFonts w:asciiTheme="minorHAnsi" w:hAnsiTheme="minorHAnsi" w:cstheme="minorHAnsi"/>
          <w:sz w:val="22"/>
          <w:szCs w:val="22"/>
        </w:rPr>
        <w:t>5</w:t>
      </w:r>
      <w:r w:rsidR="00C10A9A" w:rsidRPr="00E64D4B">
        <w:rPr>
          <w:rFonts w:asciiTheme="minorHAnsi" w:hAnsiTheme="minorHAnsi" w:cstheme="minorHAnsi"/>
          <w:sz w:val="22"/>
          <w:szCs w:val="22"/>
        </w:rPr>
        <w:t>) Organizacja pracy grupowej,</w:t>
      </w:r>
    </w:p>
    <w:p w14:paraId="497FDB42" w14:textId="0D1D1BC1" w:rsidR="00C10A9A" w:rsidRPr="00E64D4B" w:rsidRDefault="00A82DDD" w:rsidP="00C10A9A">
      <w:pPr>
        <w:pStyle w:val="Style7"/>
        <w:shd w:val="clear" w:color="auto" w:fill="auto"/>
        <w:spacing w:after="0"/>
        <w:ind w:firstLine="0"/>
        <w:jc w:val="left"/>
        <w:rPr>
          <w:rFonts w:asciiTheme="minorHAnsi" w:hAnsiTheme="minorHAnsi" w:cstheme="minorHAnsi"/>
          <w:sz w:val="22"/>
          <w:szCs w:val="22"/>
        </w:rPr>
      </w:pPr>
      <w:r w:rsidRPr="00E64D4B">
        <w:rPr>
          <w:rFonts w:asciiTheme="minorHAnsi" w:hAnsiTheme="minorHAnsi" w:cstheme="minorHAnsi"/>
          <w:sz w:val="22"/>
          <w:szCs w:val="22"/>
        </w:rPr>
        <w:t>6</w:t>
      </w:r>
      <w:r w:rsidR="00C10A9A" w:rsidRPr="00E64D4B">
        <w:rPr>
          <w:rFonts w:asciiTheme="minorHAnsi" w:hAnsiTheme="minorHAnsi" w:cstheme="minorHAnsi"/>
          <w:sz w:val="22"/>
          <w:szCs w:val="22"/>
        </w:rPr>
        <w:t>) Wyszukiwanie treści,</w:t>
      </w:r>
    </w:p>
    <w:p w14:paraId="283B32EB" w14:textId="15CD7B36" w:rsidR="00C10A9A" w:rsidRPr="00E64D4B" w:rsidRDefault="00A82DDD" w:rsidP="00C10A9A">
      <w:pPr>
        <w:pStyle w:val="Style7"/>
        <w:shd w:val="clear" w:color="auto" w:fill="auto"/>
        <w:spacing w:after="0"/>
        <w:ind w:right="220" w:firstLine="0"/>
        <w:rPr>
          <w:rFonts w:asciiTheme="minorHAnsi" w:hAnsiTheme="minorHAnsi" w:cstheme="minorHAnsi"/>
          <w:sz w:val="22"/>
          <w:szCs w:val="22"/>
        </w:rPr>
      </w:pPr>
      <w:r w:rsidRPr="00E64D4B">
        <w:rPr>
          <w:rFonts w:asciiTheme="minorHAnsi" w:hAnsiTheme="minorHAnsi" w:cstheme="minorHAnsi"/>
          <w:sz w:val="22"/>
          <w:szCs w:val="22"/>
        </w:rPr>
        <w:t>7</w:t>
      </w:r>
      <w:r w:rsidR="00C10A9A" w:rsidRPr="00E64D4B">
        <w:rPr>
          <w:rFonts w:asciiTheme="minorHAnsi" w:hAnsiTheme="minorHAnsi" w:cstheme="minorHAnsi"/>
          <w:sz w:val="22"/>
          <w:szCs w:val="22"/>
        </w:rPr>
        <w:t>) Możliwość współdzielenia dokumentów,</w:t>
      </w:r>
    </w:p>
    <w:p w14:paraId="33E9780E" w14:textId="1E74A170" w:rsidR="00A82DDD" w:rsidRPr="00E64D4B" w:rsidRDefault="00A82DDD" w:rsidP="00C10A9A">
      <w:pPr>
        <w:pStyle w:val="Style7"/>
        <w:shd w:val="clear" w:color="auto" w:fill="auto"/>
        <w:spacing w:after="0"/>
        <w:ind w:right="220" w:firstLine="0"/>
        <w:rPr>
          <w:rFonts w:asciiTheme="minorHAnsi" w:hAnsiTheme="minorHAnsi" w:cstheme="minorHAnsi"/>
          <w:sz w:val="22"/>
          <w:szCs w:val="22"/>
        </w:rPr>
      </w:pPr>
      <w:r w:rsidRPr="00E64D4B">
        <w:rPr>
          <w:rFonts w:asciiTheme="minorHAnsi" w:hAnsiTheme="minorHAnsi" w:cstheme="minorHAnsi"/>
          <w:sz w:val="22"/>
          <w:szCs w:val="22"/>
        </w:rPr>
        <w:t>8</w:t>
      </w:r>
      <w:r w:rsidR="00C10A9A" w:rsidRPr="00E64D4B">
        <w:rPr>
          <w:rFonts w:asciiTheme="minorHAnsi" w:hAnsiTheme="minorHAnsi" w:cstheme="minorHAnsi"/>
          <w:sz w:val="22"/>
          <w:szCs w:val="22"/>
        </w:rPr>
        <w:t>) Przechowywanie i udostępnianie plików również użytkownikom niezalogowanym poprzez generowanie dedykowanych odnośników, ograniczenia czasowe udostępnień oraz udostępniania zabezpieczone hasłem,</w:t>
      </w:r>
    </w:p>
    <w:p w14:paraId="33E82700" w14:textId="6007D7BA" w:rsidR="00C10A9A" w:rsidRPr="00E64D4B" w:rsidRDefault="00A82DDD" w:rsidP="00A82DDD">
      <w:pPr>
        <w:pStyle w:val="Style7"/>
        <w:shd w:val="clear" w:color="auto" w:fill="auto"/>
        <w:spacing w:after="0"/>
        <w:ind w:right="220" w:firstLine="0"/>
        <w:rPr>
          <w:rFonts w:asciiTheme="minorHAnsi" w:hAnsiTheme="minorHAnsi" w:cstheme="minorHAnsi"/>
          <w:sz w:val="22"/>
          <w:szCs w:val="22"/>
        </w:rPr>
      </w:pPr>
      <w:r w:rsidRPr="00E64D4B">
        <w:rPr>
          <w:rFonts w:asciiTheme="minorHAnsi" w:hAnsiTheme="minorHAnsi" w:cstheme="minorHAnsi"/>
          <w:sz w:val="22"/>
          <w:szCs w:val="22"/>
        </w:rPr>
        <w:t xml:space="preserve">9) </w:t>
      </w:r>
      <w:r w:rsidR="00C10A9A" w:rsidRPr="00E64D4B">
        <w:rPr>
          <w:rFonts w:asciiTheme="minorHAnsi" w:hAnsiTheme="minorHAnsi" w:cstheme="minorHAnsi"/>
          <w:sz w:val="22"/>
          <w:szCs w:val="22"/>
        </w:rPr>
        <w:t>1 TB magazynu w chmurze dla każdego licencjonowanego użytkownika</w:t>
      </w:r>
      <w:r w:rsidRPr="00E64D4B">
        <w:rPr>
          <w:rFonts w:asciiTheme="minorHAnsi" w:hAnsiTheme="minorHAnsi" w:cstheme="minorHAnsi"/>
          <w:sz w:val="22"/>
          <w:szCs w:val="22"/>
        </w:rPr>
        <w:t>.</w:t>
      </w:r>
    </w:p>
    <w:p w14:paraId="6726FF13" w14:textId="2BB0FA21" w:rsidR="00A82DDD" w:rsidRPr="00E64D4B" w:rsidRDefault="00C11F33" w:rsidP="00C11F33">
      <w:pPr>
        <w:pStyle w:val="Style7"/>
        <w:spacing w:after="0"/>
        <w:ind w:right="221" w:firstLine="0"/>
        <w:rPr>
          <w:rFonts w:asciiTheme="minorHAnsi" w:hAnsiTheme="minorHAnsi" w:cstheme="minorHAnsi"/>
          <w:sz w:val="22"/>
          <w:szCs w:val="22"/>
        </w:rPr>
      </w:pPr>
      <w:r w:rsidRPr="00E64D4B">
        <w:rPr>
          <w:rFonts w:asciiTheme="minorHAnsi" w:hAnsiTheme="minorHAnsi" w:cstheme="minorHAnsi"/>
          <w:sz w:val="22"/>
          <w:szCs w:val="22"/>
        </w:rPr>
        <w:t>VI. Narzędzie do</w:t>
      </w:r>
      <w:r w:rsidR="00A82DDD" w:rsidRPr="00E64D4B">
        <w:rPr>
          <w:rFonts w:asciiTheme="minorHAnsi" w:hAnsiTheme="minorHAnsi" w:cstheme="minorHAnsi"/>
          <w:sz w:val="22"/>
          <w:szCs w:val="22"/>
        </w:rPr>
        <w:t xml:space="preserve"> zarządzania urządzeniami mobilnymi</w:t>
      </w:r>
      <w:r w:rsidRPr="00E64D4B">
        <w:rPr>
          <w:rFonts w:asciiTheme="minorHAnsi" w:hAnsiTheme="minorHAnsi" w:cstheme="minorHAnsi"/>
          <w:sz w:val="22"/>
          <w:szCs w:val="22"/>
        </w:rPr>
        <w:t xml:space="preserve"> - d</w:t>
      </w:r>
      <w:r w:rsidR="00A82DDD" w:rsidRPr="00E64D4B">
        <w:rPr>
          <w:rFonts w:asciiTheme="minorHAnsi" w:hAnsiTheme="minorHAnsi" w:cstheme="minorHAnsi"/>
          <w:sz w:val="22"/>
          <w:szCs w:val="22"/>
        </w:rPr>
        <w:t>ostępna poprzez Internet na zasadzie licencji narzędzia pozwalające na budowę bezpiecznego i skalowalnego środowiska, a w szczególności:</w:t>
      </w:r>
    </w:p>
    <w:p w14:paraId="34EB508A" w14:textId="1D265D77" w:rsidR="00C11F33" w:rsidRPr="00E64D4B" w:rsidRDefault="00A82DDD" w:rsidP="00C11F33">
      <w:pPr>
        <w:pStyle w:val="Style7"/>
        <w:numPr>
          <w:ilvl w:val="0"/>
          <w:numId w:val="33"/>
        </w:numPr>
        <w:spacing w:after="0"/>
        <w:ind w:left="284" w:right="221" w:hanging="284"/>
        <w:rPr>
          <w:rFonts w:asciiTheme="minorHAnsi" w:hAnsiTheme="minorHAnsi" w:cstheme="minorHAnsi"/>
          <w:sz w:val="22"/>
          <w:szCs w:val="22"/>
        </w:rPr>
      </w:pPr>
      <w:r w:rsidRPr="00E64D4B">
        <w:rPr>
          <w:rFonts w:asciiTheme="minorHAnsi" w:hAnsiTheme="minorHAnsi" w:cstheme="minorHAnsi"/>
          <w:sz w:val="22"/>
          <w:szCs w:val="22"/>
        </w:rPr>
        <w:t>Integrację z systemem SCCM 2012 R2 w oparciu o natywne interfejsy komunikacyjne</w:t>
      </w:r>
      <w:r w:rsidR="00C11F33" w:rsidRPr="00E64D4B">
        <w:rPr>
          <w:rFonts w:asciiTheme="minorHAnsi" w:hAnsiTheme="minorHAnsi" w:cstheme="minorHAnsi"/>
          <w:sz w:val="22"/>
          <w:szCs w:val="22"/>
        </w:rPr>
        <w:t>,</w:t>
      </w:r>
    </w:p>
    <w:p w14:paraId="1973314E" w14:textId="77777777" w:rsidR="00C11F33" w:rsidRPr="00E64D4B" w:rsidRDefault="00A82DDD" w:rsidP="00C11F33">
      <w:pPr>
        <w:pStyle w:val="Style7"/>
        <w:numPr>
          <w:ilvl w:val="0"/>
          <w:numId w:val="33"/>
        </w:numPr>
        <w:spacing w:after="0"/>
        <w:ind w:left="284" w:right="221" w:hanging="284"/>
        <w:rPr>
          <w:rFonts w:asciiTheme="minorHAnsi" w:hAnsiTheme="minorHAnsi" w:cstheme="minorHAnsi"/>
          <w:sz w:val="22"/>
          <w:szCs w:val="22"/>
        </w:rPr>
      </w:pPr>
      <w:r w:rsidRPr="00E64D4B">
        <w:rPr>
          <w:rFonts w:asciiTheme="minorHAnsi" w:hAnsiTheme="minorHAnsi" w:cstheme="minorHAnsi"/>
          <w:sz w:val="22"/>
          <w:szCs w:val="22"/>
        </w:rPr>
        <w:t>Wykorzystanie bazy użytkowników znajdujących się w Active Directory</w:t>
      </w:r>
      <w:r w:rsidR="00C11F33" w:rsidRPr="00E64D4B">
        <w:rPr>
          <w:rFonts w:asciiTheme="minorHAnsi" w:hAnsiTheme="minorHAnsi" w:cstheme="minorHAnsi"/>
          <w:sz w:val="22"/>
          <w:szCs w:val="22"/>
        </w:rPr>
        <w:t>,</w:t>
      </w:r>
    </w:p>
    <w:p w14:paraId="327B26CA" w14:textId="77777777" w:rsidR="00C11F33" w:rsidRPr="00E64D4B" w:rsidRDefault="00A82DDD" w:rsidP="00C11F33">
      <w:pPr>
        <w:pStyle w:val="Style7"/>
        <w:numPr>
          <w:ilvl w:val="0"/>
          <w:numId w:val="33"/>
        </w:numPr>
        <w:spacing w:after="0"/>
        <w:ind w:left="284" w:right="221" w:hanging="284"/>
        <w:rPr>
          <w:rFonts w:asciiTheme="minorHAnsi" w:hAnsiTheme="minorHAnsi" w:cstheme="minorHAnsi"/>
          <w:sz w:val="22"/>
          <w:szCs w:val="22"/>
        </w:rPr>
      </w:pPr>
      <w:r w:rsidRPr="00E64D4B">
        <w:rPr>
          <w:rFonts w:asciiTheme="minorHAnsi" w:hAnsiTheme="minorHAnsi" w:cstheme="minorHAnsi"/>
          <w:sz w:val="22"/>
          <w:szCs w:val="22"/>
        </w:rPr>
        <w:t>Inwentaryzacja sprzętu i zarządzanie zasobami:</w:t>
      </w:r>
    </w:p>
    <w:p w14:paraId="0FDD4DB2" w14:textId="77777777" w:rsidR="00C11F33" w:rsidRPr="00E64D4B" w:rsidRDefault="00A82DDD" w:rsidP="007F092B">
      <w:pPr>
        <w:pStyle w:val="Style7"/>
        <w:numPr>
          <w:ilvl w:val="0"/>
          <w:numId w:val="35"/>
        </w:numPr>
        <w:spacing w:after="0"/>
        <w:ind w:right="221"/>
        <w:rPr>
          <w:rFonts w:asciiTheme="minorHAnsi" w:hAnsiTheme="minorHAnsi" w:cstheme="minorHAnsi"/>
          <w:sz w:val="22"/>
          <w:szCs w:val="22"/>
        </w:rPr>
      </w:pPr>
      <w:r w:rsidRPr="00E64D4B">
        <w:rPr>
          <w:rFonts w:asciiTheme="minorHAnsi" w:hAnsiTheme="minorHAnsi" w:cstheme="minorHAnsi"/>
          <w:sz w:val="22"/>
          <w:szCs w:val="22"/>
        </w:rPr>
        <w:t>Inwentaryzacja zasobów urządzenia mobilnego odbywa się w interwałach czasowych.</w:t>
      </w:r>
    </w:p>
    <w:p w14:paraId="27A84B4D" w14:textId="189B10B9" w:rsidR="00A82DDD" w:rsidRPr="00E64D4B" w:rsidRDefault="00A82DDD" w:rsidP="007F092B">
      <w:pPr>
        <w:pStyle w:val="Style7"/>
        <w:numPr>
          <w:ilvl w:val="0"/>
          <w:numId w:val="35"/>
        </w:numPr>
        <w:spacing w:after="0"/>
        <w:ind w:right="221"/>
        <w:rPr>
          <w:rFonts w:asciiTheme="minorHAnsi" w:hAnsiTheme="minorHAnsi" w:cstheme="minorHAnsi"/>
          <w:sz w:val="22"/>
          <w:szCs w:val="22"/>
        </w:rPr>
      </w:pPr>
      <w:r w:rsidRPr="00E64D4B">
        <w:rPr>
          <w:rFonts w:asciiTheme="minorHAnsi" w:hAnsiTheme="minorHAnsi" w:cstheme="minorHAnsi"/>
          <w:sz w:val="22"/>
          <w:szCs w:val="22"/>
        </w:rPr>
        <w:t>Inwentaryzacja sprzętu pozwala na zbieranie następujących informacji.</w:t>
      </w:r>
    </w:p>
    <w:p w14:paraId="7E5D8AD5" w14:textId="77777777" w:rsidR="00A82DDD" w:rsidRPr="00E64D4B" w:rsidRDefault="00A82DDD" w:rsidP="00C11F33">
      <w:pPr>
        <w:pStyle w:val="Style7"/>
        <w:numPr>
          <w:ilvl w:val="0"/>
          <w:numId w:val="25"/>
        </w:numPr>
        <w:spacing w:after="0"/>
        <w:ind w:left="851" w:right="221" w:hanging="278"/>
        <w:rPr>
          <w:rFonts w:asciiTheme="minorHAnsi" w:hAnsiTheme="minorHAnsi" w:cstheme="minorHAnsi"/>
          <w:sz w:val="22"/>
          <w:szCs w:val="22"/>
        </w:rPr>
      </w:pPr>
      <w:r w:rsidRPr="00E64D4B">
        <w:rPr>
          <w:rFonts w:asciiTheme="minorHAnsi" w:hAnsiTheme="minorHAnsi" w:cstheme="minorHAnsi"/>
          <w:sz w:val="22"/>
          <w:szCs w:val="22"/>
        </w:rPr>
        <w:t>Nazwa urządzenia.</w:t>
      </w:r>
    </w:p>
    <w:p w14:paraId="65A4009E" w14:textId="77777777" w:rsidR="00A82DDD" w:rsidRPr="00E64D4B" w:rsidRDefault="00A82DDD" w:rsidP="00C11F33">
      <w:pPr>
        <w:pStyle w:val="Style7"/>
        <w:numPr>
          <w:ilvl w:val="0"/>
          <w:numId w:val="25"/>
        </w:numPr>
        <w:spacing w:after="0"/>
        <w:ind w:left="851" w:right="221" w:hanging="278"/>
        <w:rPr>
          <w:rFonts w:asciiTheme="minorHAnsi" w:hAnsiTheme="minorHAnsi" w:cstheme="minorHAnsi"/>
          <w:sz w:val="22"/>
          <w:szCs w:val="22"/>
        </w:rPr>
      </w:pPr>
      <w:r w:rsidRPr="00E64D4B">
        <w:rPr>
          <w:rFonts w:asciiTheme="minorHAnsi" w:hAnsiTheme="minorHAnsi" w:cstheme="minorHAnsi"/>
          <w:sz w:val="22"/>
          <w:szCs w:val="22"/>
        </w:rPr>
        <w:t>Identyfikator urządzenia.</w:t>
      </w:r>
    </w:p>
    <w:p w14:paraId="5FB89553" w14:textId="77777777" w:rsidR="00A82DDD" w:rsidRPr="00E64D4B" w:rsidRDefault="00A82DDD" w:rsidP="00C11F33">
      <w:pPr>
        <w:pStyle w:val="Style7"/>
        <w:numPr>
          <w:ilvl w:val="0"/>
          <w:numId w:val="25"/>
        </w:numPr>
        <w:spacing w:after="0"/>
        <w:ind w:left="851" w:right="221" w:hanging="278"/>
        <w:rPr>
          <w:rFonts w:asciiTheme="minorHAnsi" w:hAnsiTheme="minorHAnsi" w:cstheme="minorHAnsi"/>
          <w:sz w:val="22"/>
          <w:szCs w:val="22"/>
        </w:rPr>
      </w:pPr>
      <w:r w:rsidRPr="00E64D4B">
        <w:rPr>
          <w:rFonts w:asciiTheme="minorHAnsi" w:hAnsiTheme="minorHAnsi" w:cstheme="minorHAnsi"/>
          <w:sz w:val="22"/>
          <w:szCs w:val="22"/>
        </w:rPr>
        <w:t>Nazwa platformy systemu operacyjnego.</w:t>
      </w:r>
    </w:p>
    <w:p w14:paraId="47456885" w14:textId="77777777" w:rsidR="00A82DDD" w:rsidRPr="00E64D4B" w:rsidRDefault="00A82DDD" w:rsidP="00C11F33">
      <w:pPr>
        <w:pStyle w:val="Style7"/>
        <w:numPr>
          <w:ilvl w:val="0"/>
          <w:numId w:val="25"/>
        </w:numPr>
        <w:spacing w:after="0"/>
        <w:ind w:left="851" w:right="221" w:hanging="278"/>
        <w:rPr>
          <w:rFonts w:asciiTheme="minorHAnsi" w:hAnsiTheme="minorHAnsi" w:cstheme="minorHAnsi"/>
          <w:sz w:val="22"/>
          <w:szCs w:val="22"/>
        </w:rPr>
      </w:pPr>
      <w:r w:rsidRPr="00E64D4B">
        <w:rPr>
          <w:rFonts w:asciiTheme="minorHAnsi" w:hAnsiTheme="minorHAnsi" w:cstheme="minorHAnsi"/>
          <w:sz w:val="22"/>
          <w:szCs w:val="22"/>
        </w:rPr>
        <w:t xml:space="preserve">Wersja oprogramowania układowego. </w:t>
      </w:r>
    </w:p>
    <w:p w14:paraId="4CC78836" w14:textId="77777777" w:rsidR="00A82DDD" w:rsidRPr="00E64D4B" w:rsidRDefault="00A82DDD" w:rsidP="00C11F33">
      <w:pPr>
        <w:pStyle w:val="Style7"/>
        <w:numPr>
          <w:ilvl w:val="0"/>
          <w:numId w:val="25"/>
        </w:numPr>
        <w:spacing w:after="0"/>
        <w:ind w:left="851" w:right="221" w:hanging="278"/>
        <w:rPr>
          <w:rFonts w:asciiTheme="minorHAnsi" w:hAnsiTheme="minorHAnsi" w:cstheme="minorHAnsi"/>
          <w:sz w:val="22"/>
          <w:szCs w:val="22"/>
        </w:rPr>
      </w:pPr>
      <w:r w:rsidRPr="00E64D4B">
        <w:rPr>
          <w:rFonts w:asciiTheme="minorHAnsi" w:hAnsiTheme="minorHAnsi" w:cstheme="minorHAnsi"/>
          <w:sz w:val="22"/>
          <w:szCs w:val="22"/>
        </w:rPr>
        <w:t>Typ procesora.</w:t>
      </w:r>
    </w:p>
    <w:p w14:paraId="1DC16DEA" w14:textId="77777777" w:rsidR="00A82DDD" w:rsidRPr="00E64D4B" w:rsidRDefault="00A82DDD" w:rsidP="00C11F33">
      <w:pPr>
        <w:pStyle w:val="Style7"/>
        <w:numPr>
          <w:ilvl w:val="0"/>
          <w:numId w:val="25"/>
        </w:numPr>
        <w:spacing w:after="0"/>
        <w:ind w:left="851" w:right="221" w:hanging="278"/>
        <w:rPr>
          <w:rFonts w:asciiTheme="minorHAnsi" w:hAnsiTheme="minorHAnsi" w:cstheme="minorHAnsi"/>
          <w:sz w:val="22"/>
          <w:szCs w:val="22"/>
        </w:rPr>
      </w:pPr>
      <w:r w:rsidRPr="00E64D4B">
        <w:rPr>
          <w:rFonts w:asciiTheme="minorHAnsi" w:hAnsiTheme="minorHAnsi" w:cstheme="minorHAnsi"/>
          <w:sz w:val="22"/>
          <w:szCs w:val="22"/>
        </w:rPr>
        <w:t>Model urządzenia.</w:t>
      </w:r>
    </w:p>
    <w:p w14:paraId="20A26BDF" w14:textId="77777777" w:rsidR="00A82DDD" w:rsidRPr="00E64D4B" w:rsidRDefault="00A82DDD" w:rsidP="00C11F33">
      <w:pPr>
        <w:pStyle w:val="Style7"/>
        <w:numPr>
          <w:ilvl w:val="0"/>
          <w:numId w:val="25"/>
        </w:numPr>
        <w:spacing w:after="0"/>
        <w:ind w:left="851" w:right="221" w:hanging="278"/>
        <w:rPr>
          <w:rFonts w:asciiTheme="minorHAnsi" w:hAnsiTheme="minorHAnsi" w:cstheme="minorHAnsi"/>
          <w:sz w:val="22"/>
          <w:szCs w:val="22"/>
        </w:rPr>
      </w:pPr>
      <w:r w:rsidRPr="00E64D4B">
        <w:rPr>
          <w:rFonts w:asciiTheme="minorHAnsi" w:hAnsiTheme="minorHAnsi" w:cstheme="minorHAnsi"/>
          <w:sz w:val="22"/>
          <w:szCs w:val="22"/>
        </w:rPr>
        <w:t>Producent urządzenia.</w:t>
      </w:r>
    </w:p>
    <w:p w14:paraId="121116E4" w14:textId="77777777" w:rsidR="00A82DDD" w:rsidRPr="00E64D4B" w:rsidRDefault="00A82DDD" w:rsidP="00C11F33">
      <w:pPr>
        <w:pStyle w:val="Style7"/>
        <w:numPr>
          <w:ilvl w:val="0"/>
          <w:numId w:val="25"/>
        </w:numPr>
        <w:spacing w:after="0"/>
        <w:ind w:left="851" w:right="221" w:hanging="278"/>
        <w:rPr>
          <w:rFonts w:asciiTheme="minorHAnsi" w:hAnsiTheme="minorHAnsi" w:cstheme="minorHAnsi"/>
          <w:sz w:val="22"/>
          <w:szCs w:val="22"/>
        </w:rPr>
      </w:pPr>
      <w:r w:rsidRPr="00E64D4B">
        <w:rPr>
          <w:rFonts w:asciiTheme="minorHAnsi" w:hAnsiTheme="minorHAnsi" w:cstheme="minorHAnsi"/>
          <w:sz w:val="22"/>
          <w:szCs w:val="22"/>
        </w:rPr>
        <w:t>Architektura procesora.</w:t>
      </w:r>
    </w:p>
    <w:p w14:paraId="34A7EA3E" w14:textId="77777777" w:rsidR="00A82DDD" w:rsidRPr="00E64D4B" w:rsidRDefault="00A82DDD" w:rsidP="00C11F33">
      <w:pPr>
        <w:pStyle w:val="Style7"/>
        <w:numPr>
          <w:ilvl w:val="0"/>
          <w:numId w:val="25"/>
        </w:numPr>
        <w:spacing w:after="0"/>
        <w:ind w:left="851" w:right="221" w:hanging="278"/>
        <w:rPr>
          <w:rFonts w:asciiTheme="minorHAnsi" w:hAnsiTheme="minorHAnsi" w:cstheme="minorHAnsi"/>
          <w:sz w:val="22"/>
          <w:szCs w:val="22"/>
        </w:rPr>
      </w:pPr>
      <w:r w:rsidRPr="00E64D4B">
        <w:rPr>
          <w:rFonts w:asciiTheme="minorHAnsi" w:hAnsiTheme="minorHAnsi" w:cstheme="minorHAnsi"/>
          <w:sz w:val="22"/>
          <w:szCs w:val="22"/>
        </w:rPr>
        <w:t>Język urządzenia.</w:t>
      </w:r>
    </w:p>
    <w:p w14:paraId="3A7A957F" w14:textId="77777777" w:rsidR="00C11F33" w:rsidRPr="00E64D4B" w:rsidRDefault="00A82DDD" w:rsidP="00C11F33">
      <w:pPr>
        <w:pStyle w:val="Style7"/>
        <w:numPr>
          <w:ilvl w:val="0"/>
          <w:numId w:val="25"/>
        </w:numPr>
        <w:spacing w:after="0"/>
        <w:ind w:left="851" w:right="221" w:hanging="278"/>
        <w:rPr>
          <w:rFonts w:asciiTheme="minorHAnsi" w:hAnsiTheme="minorHAnsi" w:cstheme="minorHAnsi"/>
          <w:sz w:val="22"/>
          <w:szCs w:val="22"/>
        </w:rPr>
      </w:pPr>
      <w:r w:rsidRPr="00E64D4B">
        <w:rPr>
          <w:rFonts w:asciiTheme="minorHAnsi" w:hAnsiTheme="minorHAnsi" w:cstheme="minorHAnsi"/>
          <w:sz w:val="22"/>
          <w:szCs w:val="22"/>
        </w:rPr>
        <w:t>Lista aplikacji zainstalowanych w ramach przedsiębiorstwa.</w:t>
      </w:r>
    </w:p>
    <w:p w14:paraId="0E1C3797" w14:textId="4F79485E" w:rsidR="007F092B" w:rsidRPr="00E64D4B" w:rsidRDefault="00C11F33" w:rsidP="007F092B">
      <w:pPr>
        <w:pStyle w:val="Style7"/>
        <w:spacing w:after="0"/>
        <w:ind w:right="221" w:firstLine="0"/>
        <w:rPr>
          <w:rFonts w:asciiTheme="minorHAnsi" w:hAnsiTheme="minorHAnsi" w:cstheme="minorHAnsi"/>
          <w:sz w:val="22"/>
          <w:szCs w:val="22"/>
        </w:rPr>
      </w:pPr>
      <w:r w:rsidRPr="00E64D4B">
        <w:rPr>
          <w:rFonts w:asciiTheme="minorHAnsi" w:hAnsiTheme="minorHAnsi" w:cstheme="minorHAnsi"/>
          <w:sz w:val="22"/>
          <w:szCs w:val="22"/>
        </w:rPr>
        <w:t xml:space="preserve">4) </w:t>
      </w:r>
      <w:r w:rsidR="007F092B" w:rsidRPr="00E64D4B">
        <w:rPr>
          <w:rFonts w:asciiTheme="minorHAnsi" w:hAnsiTheme="minorHAnsi" w:cstheme="minorHAnsi"/>
          <w:sz w:val="22"/>
          <w:szCs w:val="22"/>
        </w:rPr>
        <w:t xml:space="preserve"> </w:t>
      </w:r>
      <w:r w:rsidR="00A82DDD" w:rsidRPr="00E64D4B">
        <w:rPr>
          <w:rFonts w:asciiTheme="minorHAnsi" w:hAnsiTheme="minorHAnsi" w:cstheme="minorHAnsi"/>
          <w:sz w:val="22"/>
          <w:szCs w:val="22"/>
        </w:rPr>
        <w:t>Zdalna blokada i wymazanie:</w:t>
      </w:r>
    </w:p>
    <w:p w14:paraId="0B95DA9C" w14:textId="18BFB503" w:rsidR="007F092B" w:rsidRPr="00E64D4B" w:rsidRDefault="00A82DDD" w:rsidP="007F092B">
      <w:pPr>
        <w:pStyle w:val="Style7"/>
        <w:numPr>
          <w:ilvl w:val="0"/>
          <w:numId w:val="37"/>
        </w:numPr>
        <w:spacing w:after="0"/>
        <w:ind w:right="221"/>
        <w:rPr>
          <w:rFonts w:asciiTheme="minorHAnsi" w:hAnsiTheme="minorHAnsi" w:cstheme="minorHAnsi"/>
          <w:sz w:val="22"/>
          <w:szCs w:val="22"/>
        </w:rPr>
      </w:pPr>
      <w:r w:rsidRPr="00E64D4B">
        <w:rPr>
          <w:rFonts w:asciiTheme="minorHAnsi" w:hAnsiTheme="minorHAnsi" w:cstheme="minorHAnsi"/>
          <w:sz w:val="22"/>
          <w:szCs w:val="22"/>
        </w:rPr>
        <w:t>W celu zapewnienia bezpieczeństwa danych oprogramowanie musi umożliwiać funkcjonalność zdalnej blokady, wymazania urządzenia (przywrócenia urządzenia do ustawień fabrycznych) oraz selektywnego wymazania danych i aplikacji.</w:t>
      </w:r>
    </w:p>
    <w:p w14:paraId="789F0702" w14:textId="0D8FE9AB" w:rsidR="00A82DDD" w:rsidRPr="00E64D4B" w:rsidRDefault="00A82DDD" w:rsidP="007F092B">
      <w:pPr>
        <w:pStyle w:val="Style7"/>
        <w:numPr>
          <w:ilvl w:val="0"/>
          <w:numId w:val="37"/>
        </w:numPr>
        <w:spacing w:after="0"/>
        <w:ind w:right="221"/>
        <w:rPr>
          <w:rFonts w:asciiTheme="minorHAnsi" w:hAnsiTheme="minorHAnsi" w:cstheme="minorHAnsi"/>
          <w:sz w:val="22"/>
          <w:szCs w:val="22"/>
        </w:rPr>
      </w:pPr>
      <w:r w:rsidRPr="00E64D4B">
        <w:rPr>
          <w:rFonts w:asciiTheme="minorHAnsi" w:hAnsiTheme="minorHAnsi" w:cstheme="minorHAnsi"/>
          <w:sz w:val="22"/>
          <w:szCs w:val="22"/>
        </w:rPr>
        <w:t>Oprogramowanie te mają być możliwe do zrealizowania z poziomu SCCM (dla operatorów systemu) lub poprzez dedykowany interfejs webowy lub aplikację (dla użytkownika urządzenia mobilnego).</w:t>
      </w:r>
    </w:p>
    <w:p w14:paraId="07DCCDD1" w14:textId="7E384342" w:rsidR="00A82DDD" w:rsidRPr="00E64D4B" w:rsidRDefault="007F092B" w:rsidP="007F092B">
      <w:pPr>
        <w:pStyle w:val="Style7"/>
        <w:spacing w:after="0"/>
        <w:ind w:right="221" w:firstLine="0"/>
        <w:rPr>
          <w:rFonts w:asciiTheme="minorHAnsi" w:hAnsiTheme="minorHAnsi" w:cstheme="minorHAnsi"/>
          <w:sz w:val="22"/>
          <w:szCs w:val="22"/>
        </w:rPr>
      </w:pPr>
      <w:r w:rsidRPr="00E64D4B">
        <w:rPr>
          <w:rFonts w:asciiTheme="minorHAnsi" w:hAnsiTheme="minorHAnsi" w:cstheme="minorHAnsi"/>
          <w:sz w:val="22"/>
          <w:szCs w:val="22"/>
        </w:rPr>
        <w:t xml:space="preserve">5)  </w:t>
      </w:r>
      <w:r w:rsidR="00A82DDD" w:rsidRPr="00E64D4B">
        <w:rPr>
          <w:rFonts w:asciiTheme="minorHAnsi" w:hAnsiTheme="minorHAnsi" w:cstheme="minorHAnsi"/>
          <w:sz w:val="22"/>
          <w:szCs w:val="22"/>
        </w:rPr>
        <w:t>Dystrybucja oprogramowania:</w:t>
      </w:r>
    </w:p>
    <w:p w14:paraId="3CD08898" w14:textId="77777777" w:rsidR="00A82DDD" w:rsidRPr="00E64D4B" w:rsidRDefault="00A82DDD" w:rsidP="007F092B">
      <w:pPr>
        <w:pStyle w:val="Style7"/>
        <w:numPr>
          <w:ilvl w:val="0"/>
          <w:numId w:val="38"/>
        </w:numPr>
        <w:spacing w:after="0"/>
        <w:ind w:left="426" w:right="221" w:hanging="426"/>
        <w:rPr>
          <w:rFonts w:asciiTheme="minorHAnsi" w:hAnsiTheme="minorHAnsi" w:cstheme="minorHAnsi"/>
          <w:sz w:val="22"/>
          <w:szCs w:val="22"/>
        </w:rPr>
      </w:pPr>
      <w:r w:rsidRPr="00E64D4B">
        <w:rPr>
          <w:rFonts w:asciiTheme="minorHAnsi" w:hAnsiTheme="minorHAnsi" w:cstheme="minorHAnsi"/>
          <w:sz w:val="22"/>
          <w:szCs w:val="22"/>
        </w:rPr>
        <w:t xml:space="preserve">Pakiety instalacyjne dla aplikacji mobilnych mogą być przechowywane na specjalnie </w:t>
      </w:r>
      <w:r w:rsidRPr="00E64D4B">
        <w:rPr>
          <w:rFonts w:asciiTheme="minorHAnsi" w:hAnsiTheme="minorHAnsi" w:cstheme="minorHAnsi"/>
          <w:sz w:val="22"/>
          <w:szCs w:val="22"/>
        </w:rPr>
        <w:lastRenderedPageBreak/>
        <w:t>wydzielonych zasobach sieciowych - punktach dystrybucyjnych (tak jak ma to miejsce dla dystrybucji aplikacji). Punkty te mogą być zasobami sieciowymi lub wydzielonymi witrynami WWW lub punktami dystrybucyjnymi w usłudze.</w:t>
      </w:r>
    </w:p>
    <w:p w14:paraId="2714F581" w14:textId="77777777" w:rsidR="00A82DDD" w:rsidRPr="00E64D4B" w:rsidRDefault="00A82DDD" w:rsidP="007F092B">
      <w:pPr>
        <w:pStyle w:val="Style7"/>
        <w:numPr>
          <w:ilvl w:val="0"/>
          <w:numId w:val="38"/>
        </w:numPr>
        <w:spacing w:after="0"/>
        <w:ind w:left="426" w:right="221" w:hanging="426"/>
        <w:rPr>
          <w:rFonts w:asciiTheme="minorHAnsi" w:hAnsiTheme="minorHAnsi" w:cstheme="minorHAnsi"/>
          <w:sz w:val="22"/>
          <w:szCs w:val="22"/>
        </w:rPr>
      </w:pPr>
      <w:r w:rsidRPr="00E64D4B">
        <w:rPr>
          <w:rFonts w:asciiTheme="minorHAnsi" w:hAnsiTheme="minorHAnsi" w:cstheme="minorHAnsi"/>
          <w:sz w:val="22"/>
          <w:szCs w:val="22"/>
        </w:rPr>
        <w:t>Systemu UDM umożliwia dystrybucję oprogramowania na prośbę użytkownika, realizowaną poprzez wybór oprogramowania w ramach dostępnego katalogu aplikacji.</w:t>
      </w:r>
    </w:p>
    <w:p w14:paraId="6A1B17DF" w14:textId="77777777" w:rsidR="00A82DDD" w:rsidRPr="00E64D4B" w:rsidRDefault="00A82DDD" w:rsidP="007F092B">
      <w:pPr>
        <w:pStyle w:val="Style7"/>
        <w:numPr>
          <w:ilvl w:val="0"/>
          <w:numId w:val="38"/>
        </w:numPr>
        <w:spacing w:after="0"/>
        <w:ind w:left="426" w:right="221" w:hanging="426"/>
        <w:rPr>
          <w:rFonts w:asciiTheme="minorHAnsi" w:hAnsiTheme="minorHAnsi" w:cstheme="minorHAnsi"/>
          <w:sz w:val="22"/>
          <w:szCs w:val="22"/>
        </w:rPr>
      </w:pPr>
      <w:r w:rsidRPr="00E64D4B">
        <w:rPr>
          <w:rFonts w:asciiTheme="minorHAnsi" w:hAnsiTheme="minorHAnsi" w:cstheme="minorHAnsi"/>
          <w:sz w:val="22"/>
          <w:szCs w:val="22"/>
        </w:rPr>
        <w:t>Katalog aplikacji jest zrealizowany w oparciu o dedykowaną witrynę webową lub dedykowaną aplikację (dostępną dla poszczególnych platform w dedykowanych sklepach mobilnych).</w:t>
      </w:r>
    </w:p>
    <w:p w14:paraId="2C6FC731" w14:textId="77777777" w:rsidR="00A82DDD" w:rsidRPr="00E64D4B" w:rsidRDefault="00A82DDD" w:rsidP="007F092B">
      <w:pPr>
        <w:pStyle w:val="Style7"/>
        <w:numPr>
          <w:ilvl w:val="0"/>
          <w:numId w:val="38"/>
        </w:numPr>
        <w:spacing w:after="0"/>
        <w:ind w:left="426" w:right="221" w:hanging="426"/>
        <w:rPr>
          <w:rFonts w:asciiTheme="minorHAnsi" w:hAnsiTheme="minorHAnsi" w:cstheme="minorHAnsi"/>
          <w:sz w:val="22"/>
          <w:szCs w:val="22"/>
        </w:rPr>
      </w:pPr>
      <w:r w:rsidRPr="00E64D4B">
        <w:rPr>
          <w:rFonts w:asciiTheme="minorHAnsi" w:hAnsiTheme="minorHAnsi" w:cstheme="minorHAnsi"/>
          <w:sz w:val="22"/>
          <w:szCs w:val="22"/>
        </w:rPr>
        <w:t>Katalog aplikacji wspiera następujące formaty aplikacji mobilnych:</w:t>
      </w:r>
    </w:p>
    <w:p w14:paraId="57395BF8" w14:textId="77777777" w:rsidR="00A82DDD" w:rsidRPr="00E64D4B" w:rsidRDefault="00A82DDD" w:rsidP="007F092B">
      <w:pPr>
        <w:pStyle w:val="Style7"/>
        <w:numPr>
          <w:ilvl w:val="1"/>
          <w:numId w:val="39"/>
        </w:numPr>
        <w:spacing w:after="0"/>
        <w:ind w:left="851" w:right="221" w:hanging="191"/>
        <w:rPr>
          <w:rFonts w:asciiTheme="minorHAnsi" w:hAnsiTheme="minorHAnsi" w:cstheme="minorHAnsi"/>
          <w:sz w:val="22"/>
          <w:szCs w:val="22"/>
        </w:rPr>
      </w:pPr>
      <w:r w:rsidRPr="00E64D4B">
        <w:rPr>
          <w:rFonts w:asciiTheme="minorHAnsi" w:hAnsiTheme="minorHAnsi" w:cstheme="minorHAnsi"/>
          <w:sz w:val="22"/>
          <w:szCs w:val="22"/>
        </w:rPr>
        <w:t>*.</w:t>
      </w:r>
      <w:proofErr w:type="spellStart"/>
      <w:r w:rsidRPr="00E64D4B">
        <w:rPr>
          <w:rFonts w:asciiTheme="minorHAnsi" w:hAnsiTheme="minorHAnsi" w:cstheme="minorHAnsi"/>
          <w:sz w:val="22"/>
          <w:szCs w:val="22"/>
        </w:rPr>
        <w:t>appx</w:t>
      </w:r>
      <w:proofErr w:type="spellEnd"/>
      <w:r w:rsidRPr="00E64D4B">
        <w:rPr>
          <w:rFonts w:asciiTheme="minorHAnsi" w:hAnsiTheme="minorHAnsi" w:cstheme="minorHAnsi"/>
          <w:sz w:val="22"/>
          <w:szCs w:val="22"/>
        </w:rPr>
        <w:t xml:space="preserve"> (Windows RT),</w:t>
      </w:r>
    </w:p>
    <w:p w14:paraId="4E8A29A3" w14:textId="77777777" w:rsidR="00A82DDD" w:rsidRPr="00E64D4B" w:rsidRDefault="00A82DDD" w:rsidP="007F092B">
      <w:pPr>
        <w:pStyle w:val="Style7"/>
        <w:numPr>
          <w:ilvl w:val="1"/>
          <w:numId w:val="39"/>
        </w:numPr>
        <w:spacing w:after="0"/>
        <w:ind w:left="851" w:right="221" w:hanging="191"/>
        <w:rPr>
          <w:rFonts w:asciiTheme="minorHAnsi" w:hAnsiTheme="minorHAnsi" w:cstheme="minorHAnsi"/>
          <w:sz w:val="22"/>
          <w:szCs w:val="22"/>
        </w:rPr>
      </w:pPr>
      <w:r w:rsidRPr="00E64D4B">
        <w:rPr>
          <w:rFonts w:asciiTheme="minorHAnsi" w:hAnsiTheme="minorHAnsi" w:cstheme="minorHAnsi"/>
          <w:sz w:val="22"/>
          <w:szCs w:val="22"/>
        </w:rPr>
        <w:t>*.</w:t>
      </w:r>
      <w:proofErr w:type="spellStart"/>
      <w:r w:rsidRPr="00E64D4B">
        <w:rPr>
          <w:rFonts w:asciiTheme="minorHAnsi" w:hAnsiTheme="minorHAnsi" w:cstheme="minorHAnsi"/>
          <w:sz w:val="22"/>
          <w:szCs w:val="22"/>
        </w:rPr>
        <w:t>xap</w:t>
      </w:r>
      <w:proofErr w:type="spellEnd"/>
      <w:r w:rsidRPr="00E64D4B">
        <w:rPr>
          <w:rFonts w:asciiTheme="minorHAnsi" w:hAnsiTheme="minorHAnsi" w:cstheme="minorHAnsi"/>
          <w:sz w:val="22"/>
          <w:szCs w:val="22"/>
        </w:rPr>
        <w:t xml:space="preserve"> (Windows Phone 8),</w:t>
      </w:r>
    </w:p>
    <w:p w14:paraId="256C2550" w14:textId="77777777" w:rsidR="00A82DDD" w:rsidRPr="00E64D4B" w:rsidRDefault="00A82DDD" w:rsidP="007F092B">
      <w:pPr>
        <w:pStyle w:val="Style7"/>
        <w:numPr>
          <w:ilvl w:val="1"/>
          <w:numId w:val="39"/>
        </w:numPr>
        <w:spacing w:after="0"/>
        <w:ind w:left="851" w:right="221" w:hanging="191"/>
        <w:rPr>
          <w:rFonts w:asciiTheme="minorHAnsi" w:hAnsiTheme="minorHAnsi" w:cstheme="minorHAnsi"/>
          <w:sz w:val="22"/>
          <w:szCs w:val="22"/>
        </w:rPr>
      </w:pPr>
      <w:r w:rsidRPr="00E64D4B">
        <w:rPr>
          <w:rFonts w:asciiTheme="minorHAnsi" w:hAnsiTheme="minorHAnsi" w:cstheme="minorHAnsi"/>
          <w:sz w:val="22"/>
          <w:szCs w:val="22"/>
        </w:rPr>
        <w:t>*.</w:t>
      </w:r>
      <w:proofErr w:type="spellStart"/>
      <w:r w:rsidRPr="00E64D4B">
        <w:rPr>
          <w:rFonts w:asciiTheme="minorHAnsi" w:hAnsiTheme="minorHAnsi" w:cstheme="minorHAnsi"/>
          <w:sz w:val="22"/>
          <w:szCs w:val="22"/>
        </w:rPr>
        <w:t>ipa</w:t>
      </w:r>
      <w:proofErr w:type="spellEnd"/>
      <w:r w:rsidRPr="00E64D4B">
        <w:rPr>
          <w:rFonts w:asciiTheme="minorHAnsi" w:hAnsiTheme="minorHAnsi" w:cstheme="minorHAnsi"/>
          <w:sz w:val="22"/>
          <w:szCs w:val="22"/>
        </w:rPr>
        <w:t xml:space="preserve"> (iOS),</w:t>
      </w:r>
    </w:p>
    <w:p w14:paraId="40E03266" w14:textId="77777777" w:rsidR="00A82DDD" w:rsidRPr="00E64D4B" w:rsidRDefault="00A82DDD" w:rsidP="007F092B">
      <w:pPr>
        <w:pStyle w:val="Style7"/>
        <w:numPr>
          <w:ilvl w:val="1"/>
          <w:numId w:val="39"/>
        </w:numPr>
        <w:spacing w:after="0"/>
        <w:ind w:left="851" w:right="221" w:hanging="191"/>
        <w:rPr>
          <w:rFonts w:asciiTheme="minorHAnsi" w:hAnsiTheme="minorHAnsi" w:cstheme="minorHAnsi"/>
          <w:sz w:val="22"/>
          <w:szCs w:val="22"/>
        </w:rPr>
      </w:pPr>
      <w:r w:rsidRPr="00E64D4B">
        <w:rPr>
          <w:rFonts w:asciiTheme="minorHAnsi" w:hAnsiTheme="minorHAnsi" w:cstheme="minorHAnsi"/>
          <w:sz w:val="22"/>
          <w:szCs w:val="22"/>
        </w:rPr>
        <w:t>*.</w:t>
      </w:r>
      <w:proofErr w:type="spellStart"/>
      <w:r w:rsidRPr="00E64D4B">
        <w:rPr>
          <w:rFonts w:asciiTheme="minorHAnsi" w:hAnsiTheme="minorHAnsi" w:cstheme="minorHAnsi"/>
          <w:sz w:val="22"/>
          <w:szCs w:val="22"/>
        </w:rPr>
        <w:t>apk</w:t>
      </w:r>
      <w:proofErr w:type="spellEnd"/>
      <w:r w:rsidRPr="00E64D4B">
        <w:rPr>
          <w:rFonts w:asciiTheme="minorHAnsi" w:hAnsiTheme="minorHAnsi" w:cstheme="minorHAnsi"/>
          <w:sz w:val="22"/>
          <w:szCs w:val="22"/>
        </w:rPr>
        <w:t xml:space="preserve"> (Android).</w:t>
      </w:r>
    </w:p>
    <w:p w14:paraId="73FA3FB4" w14:textId="77777777" w:rsidR="00A82DDD" w:rsidRPr="00E64D4B" w:rsidRDefault="00A82DDD" w:rsidP="007F092B">
      <w:pPr>
        <w:pStyle w:val="Style7"/>
        <w:numPr>
          <w:ilvl w:val="0"/>
          <w:numId w:val="38"/>
        </w:numPr>
        <w:spacing w:after="0"/>
        <w:ind w:left="426" w:right="221" w:hanging="426"/>
        <w:rPr>
          <w:rFonts w:asciiTheme="minorHAnsi" w:hAnsiTheme="minorHAnsi" w:cstheme="minorHAnsi"/>
          <w:sz w:val="22"/>
          <w:szCs w:val="22"/>
        </w:rPr>
      </w:pPr>
      <w:r w:rsidRPr="00E64D4B">
        <w:rPr>
          <w:rFonts w:asciiTheme="minorHAnsi" w:hAnsiTheme="minorHAnsi" w:cstheme="minorHAnsi"/>
          <w:sz w:val="22"/>
          <w:szCs w:val="22"/>
        </w:rPr>
        <w:t>Katalog aplikacji musi mieć możliwość publikowania aplikacji znajdujących się w następujących sklepach mobilnych aplikacji:</w:t>
      </w:r>
    </w:p>
    <w:p w14:paraId="626AD59F" w14:textId="38640F48" w:rsidR="00A82DDD" w:rsidRPr="00E64D4B" w:rsidRDefault="00A82DDD" w:rsidP="007F092B">
      <w:pPr>
        <w:pStyle w:val="Style7"/>
        <w:numPr>
          <w:ilvl w:val="1"/>
          <w:numId w:val="40"/>
        </w:numPr>
        <w:spacing w:after="0"/>
        <w:ind w:right="221"/>
        <w:rPr>
          <w:rFonts w:asciiTheme="minorHAnsi" w:hAnsiTheme="minorHAnsi" w:cstheme="minorHAnsi"/>
          <w:sz w:val="22"/>
          <w:szCs w:val="22"/>
        </w:rPr>
      </w:pPr>
      <w:r w:rsidRPr="00E64D4B">
        <w:rPr>
          <w:rFonts w:asciiTheme="minorHAnsi" w:hAnsiTheme="minorHAnsi" w:cstheme="minorHAnsi"/>
          <w:sz w:val="22"/>
          <w:szCs w:val="22"/>
        </w:rPr>
        <w:t xml:space="preserve">Windows </w:t>
      </w:r>
      <w:proofErr w:type="spellStart"/>
      <w:r w:rsidRPr="00E64D4B">
        <w:rPr>
          <w:rFonts w:asciiTheme="minorHAnsi" w:hAnsiTheme="minorHAnsi" w:cstheme="minorHAnsi"/>
          <w:sz w:val="22"/>
          <w:szCs w:val="22"/>
        </w:rPr>
        <w:t>Stor</w:t>
      </w:r>
      <w:r w:rsidR="007F092B" w:rsidRPr="00E64D4B">
        <w:rPr>
          <w:rFonts w:asciiTheme="minorHAnsi" w:hAnsiTheme="minorHAnsi" w:cstheme="minorHAnsi"/>
          <w:sz w:val="22"/>
          <w:szCs w:val="22"/>
        </w:rPr>
        <w:t>e</w:t>
      </w:r>
      <w:proofErr w:type="spellEnd"/>
      <w:r w:rsidRPr="00E64D4B">
        <w:rPr>
          <w:rFonts w:asciiTheme="minorHAnsi" w:hAnsiTheme="minorHAnsi" w:cstheme="minorHAnsi"/>
          <w:sz w:val="22"/>
          <w:szCs w:val="22"/>
        </w:rPr>
        <w:t>.</w:t>
      </w:r>
    </w:p>
    <w:p w14:paraId="37923112" w14:textId="4D2D9455" w:rsidR="00A82DDD" w:rsidRPr="00E64D4B" w:rsidRDefault="00A82DDD" w:rsidP="007F092B">
      <w:pPr>
        <w:pStyle w:val="Style7"/>
        <w:numPr>
          <w:ilvl w:val="1"/>
          <w:numId w:val="40"/>
        </w:numPr>
        <w:spacing w:after="0"/>
        <w:ind w:right="221"/>
        <w:rPr>
          <w:rFonts w:asciiTheme="minorHAnsi" w:hAnsiTheme="minorHAnsi" w:cstheme="minorHAnsi"/>
          <w:sz w:val="22"/>
          <w:szCs w:val="22"/>
        </w:rPr>
      </w:pPr>
      <w:r w:rsidRPr="00E64D4B">
        <w:rPr>
          <w:rFonts w:asciiTheme="minorHAnsi" w:hAnsiTheme="minorHAnsi" w:cstheme="minorHAnsi"/>
          <w:sz w:val="22"/>
          <w:szCs w:val="22"/>
        </w:rPr>
        <w:t xml:space="preserve">Windows Phone </w:t>
      </w:r>
      <w:proofErr w:type="spellStart"/>
      <w:r w:rsidRPr="00E64D4B">
        <w:rPr>
          <w:rFonts w:asciiTheme="minorHAnsi" w:hAnsiTheme="minorHAnsi" w:cstheme="minorHAnsi"/>
          <w:sz w:val="22"/>
          <w:szCs w:val="22"/>
        </w:rPr>
        <w:t>Stor</w:t>
      </w:r>
      <w:r w:rsidR="007F092B" w:rsidRPr="00E64D4B">
        <w:rPr>
          <w:rFonts w:asciiTheme="minorHAnsi" w:hAnsiTheme="minorHAnsi" w:cstheme="minorHAnsi"/>
          <w:sz w:val="22"/>
          <w:szCs w:val="22"/>
        </w:rPr>
        <w:t>e</w:t>
      </w:r>
      <w:proofErr w:type="spellEnd"/>
      <w:r w:rsidRPr="00E64D4B">
        <w:rPr>
          <w:rFonts w:asciiTheme="minorHAnsi" w:hAnsiTheme="minorHAnsi" w:cstheme="minorHAnsi"/>
          <w:sz w:val="22"/>
          <w:szCs w:val="22"/>
        </w:rPr>
        <w:t>.</w:t>
      </w:r>
    </w:p>
    <w:p w14:paraId="7E714020" w14:textId="6B1B52A2" w:rsidR="00A82DDD" w:rsidRPr="00E64D4B" w:rsidRDefault="00A82DDD" w:rsidP="007F092B">
      <w:pPr>
        <w:pStyle w:val="Style7"/>
        <w:numPr>
          <w:ilvl w:val="1"/>
          <w:numId w:val="40"/>
        </w:numPr>
        <w:spacing w:after="0"/>
        <w:ind w:right="221"/>
        <w:rPr>
          <w:rFonts w:asciiTheme="minorHAnsi" w:hAnsiTheme="minorHAnsi" w:cstheme="minorHAnsi"/>
          <w:sz w:val="22"/>
          <w:szCs w:val="22"/>
        </w:rPr>
      </w:pPr>
      <w:r w:rsidRPr="00E64D4B">
        <w:rPr>
          <w:rFonts w:asciiTheme="minorHAnsi" w:hAnsiTheme="minorHAnsi" w:cstheme="minorHAnsi"/>
          <w:sz w:val="22"/>
          <w:szCs w:val="22"/>
        </w:rPr>
        <w:t xml:space="preserve">Android Google Play </w:t>
      </w:r>
      <w:proofErr w:type="spellStart"/>
      <w:r w:rsidRPr="00E64D4B">
        <w:rPr>
          <w:rFonts w:asciiTheme="minorHAnsi" w:hAnsiTheme="minorHAnsi" w:cstheme="minorHAnsi"/>
          <w:sz w:val="22"/>
          <w:szCs w:val="22"/>
        </w:rPr>
        <w:t>Stor</w:t>
      </w:r>
      <w:r w:rsidR="007F092B" w:rsidRPr="00E64D4B">
        <w:rPr>
          <w:rFonts w:asciiTheme="minorHAnsi" w:hAnsiTheme="minorHAnsi" w:cstheme="minorHAnsi"/>
          <w:sz w:val="22"/>
          <w:szCs w:val="22"/>
        </w:rPr>
        <w:t>e</w:t>
      </w:r>
      <w:proofErr w:type="spellEnd"/>
      <w:r w:rsidRPr="00E64D4B">
        <w:rPr>
          <w:rFonts w:asciiTheme="minorHAnsi" w:hAnsiTheme="minorHAnsi" w:cstheme="minorHAnsi"/>
          <w:sz w:val="22"/>
          <w:szCs w:val="22"/>
        </w:rPr>
        <w:t>.</w:t>
      </w:r>
    </w:p>
    <w:p w14:paraId="3429492E" w14:textId="77777777" w:rsidR="007F092B" w:rsidRPr="00E64D4B" w:rsidRDefault="00A82DDD" w:rsidP="007F092B">
      <w:pPr>
        <w:pStyle w:val="Style7"/>
        <w:numPr>
          <w:ilvl w:val="1"/>
          <w:numId w:val="40"/>
        </w:numPr>
        <w:spacing w:after="0"/>
        <w:ind w:right="221"/>
        <w:rPr>
          <w:rFonts w:asciiTheme="minorHAnsi" w:hAnsiTheme="minorHAnsi" w:cstheme="minorHAnsi"/>
          <w:sz w:val="22"/>
          <w:szCs w:val="22"/>
        </w:rPr>
      </w:pPr>
      <w:r w:rsidRPr="00E64D4B">
        <w:rPr>
          <w:rFonts w:asciiTheme="minorHAnsi" w:hAnsiTheme="minorHAnsi" w:cstheme="minorHAnsi"/>
          <w:sz w:val="22"/>
          <w:szCs w:val="22"/>
        </w:rPr>
        <w:t xml:space="preserve">iOS </w:t>
      </w:r>
      <w:proofErr w:type="spellStart"/>
      <w:r w:rsidRPr="00E64D4B">
        <w:rPr>
          <w:rFonts w:asciiTheme="minorHAnsi" w:hAnsiTheme="minorHAnsi" w:cstheme="minorHAnsi"/>
          <w:sz w:val="22"/>
          <w:szCs w:val="22"/>
        </w:rPr>
        <w:t>App</w:t>
      </w:r>
      <w:proofErr w:type="spellEnd"/>
      <w:r w:rsidRPr="00E64D4B">
        <w:rPr>
          <w:rFonts w:asciiTheme="minorHAnsi" w:hAnsiTheme="minorHAnsi" w:cstheme="minorHAnsi"/>
          <w:sz w:val="22"/>
          <w:szCs w:val="22"/>
        </w:rPr>
        <w:t xml:space="preserve"> </w:t>
      </w:r>
      <w:proofErr w:type="spellStart"/>
      <w:r w:rsidRPr="00E64D4B">
        <w:rPr>
          <w:rFonts w:asciiTheme="minorHAnsi" w:hAnsiTheme="minorHAnsi" w:cstheme="minorHAnsi"/>
          <w:sz w:val="22"/>
          <w:szCs w:val="22"/>
        </w:rPr>
        <w:t>Stor</w:t>
      </w:r>
      <w:r w:rsidR="007F092B" w:rsidRPr="00E64D4B">
        <w:rPr>
          <w:rFonts w:asciiTheme="minorHAnsi" w:hAnsiTheme="minorHAnsi" w:cstheme="minorHAnsi"/>
          <w:sz w:val="22"/>
          <w:szCs w:val="22"/>
        </w:rPr>
        <w:t>e</w:t>
      </w:r>
      <w:proofErr w:type="spellEnd"/>
      <w:r w:rsidRPr="00E64D4B">
        <w:rPr>
          <w:rFonts w:asciiTheme="minorHAnsi" w:hAnsiTheme="minorHAnsi" w:cstheme="minorHAnsi"/>
          <w:sz w:val="22"/>
          <w:szCs w:val="22"/>
        </w:rPr>
        <w:t>.</w:t>
      </w:r>
    </w:p>
    <w:p w14:paraId="357DF1F5" w14:textId="6DD7788A" w:rsidR="00A82DDD" w:rsidRPr="00E64D4B" w:rsidRDefault="007F092B" w:rsidP="007F092B">
      <w:pPr>
        <w:pStyle w:val="Style7"/>
        <w:spacing w:after="0"/>
        <w:ind w:right="221" w:firstLine="0"/>
        <w:rPr>
          <w:rFonts w:asciiTheme="minorHAnsi" w:hAnsiTheme="minorHAnsi" w:cstheme="minorHAnsi"/>
          <w:sz w:val="22"/>
          <w:szCs w:val="22"/>
        </w:rPr>
      </w:pPr>
      <w:r w:rsidRPr="00E64D4B">
        <w:rPr>
          <w:rFonts w:asciiTheme="minorHAnsi" w:hAnsiTheme="minorHAnsi" w:cstheme="minorHAnsi"/>
          <w:sz w:val="22"/>
          <w:szCs w:val="22"/>
        </w:rPr>
        <w:t xml:space="preserve">6)  </w:t>
      </w:r>
      <w:r w:rsidR="00A82DDD" w:rsidRPr="00E64D4B">
        <w:rPr>
          <w:rFonts w:asciiTheme="minorHAnsi" w:hAnsiTheme="minorHAnsi" w:cstheme="minorHAnsi"/>
          <w:sz w:val="22"/>
          <w:szCs w:val="22"/>
        </w:rPr>
        <w:t>Definiowanie polityk urządzenia mobilnego:</w:t>
      </w:r>
    </w:p>
    <w:p w14:paraId="3BB80E09" w14:textId="77777777" w:rsidR="00A82DDD" w:rsidRPr="00E64D4B" w:rsidRDefault="00A82DDD" w:rsidP="007F092B">
      <w:pPr>
        <w:pStyle w:val="Style7"/>
        <w:numPr>
          <w:ilvl w:val="0"/>
          <w:numId w:val="41"/>
        </w:numPr>
        <w:spacing w:after="0"/>
        <w:ind w:left="426" w:right="221"/>
        <w:rPr>
          <w:rFonts w:asciiTheme="minorHAnsi" w:hAnsiTheme="minorHAnsi" w:cstheme="minorHAnsi"/>
          <w:sz w:val="22"/>
          <w:szCs w:val="22"/>
        </w:rPr>
      </w:pPr>
      <w:r w:rsidRPr="00E64D4B">
        <w:rPr>
          <w:rFonts w:asciiTheme="minorHAnsi" w:hAnsiTheme="minorHAnsi" w:cstheme="minorHAnsi"/>
          <w:sz w:val="22"/>
          <w:szCs w:val="22"/>
        </w:rPr>
        <w:t>Komponenty umożliwiające zdefiniowanie standardu polityk urządzenia mobilnego. W obszarze polityki haseł system zapewni:</w:t>
      </w:r>
    </w:p>
    <w:p w14:paraId="1EFF346E" w14:textId="77777777" w:rsidR="00A82DDD" w:rsidRPr="00E64D4B" w:rsidRDefault="00A82DDD" w:rsidP="007F092B">
      <w:pPr>
        <w:pStyle w:val="Style7"/>
        <w:numPr>
          <w:ilvl w:val="0"/>
          <w:numId w:val="41"/>
        </w:numPr>
        <w:spacing w:after="0"/>
        <w:ind w:left="426" w:right="221"/>
        <w:rPr>
          <w:rFonts w:asciiTheme="minorHAnsi" w:hAnsiTheme="minorHAnsi" w:cstheme="minorHAnsi"/>
          <w:sz w:val="22"/>
          <w:szCs w:val="22"/>
        </w:rPr>
      </w:pPr>
      <w:r w:rsidRPr="00E64D4B">
        <w:rPr>
          <w:rFonts w:asciiTheme="minorHAnsi" w:hAnsiTheme="minorHAnsi" w:cstheme="minorHAnsi"/>
          <w:sz w:val="22"/>
          <w:szCs w:val="22"/>
        </w:rPr>
        <w:t>Zdefiniowanie wymuszenia hasła.</w:t>
      </w:r>
    </w:p>
    <w:p w14:paraId="3F8B2C8A" w14:textId="77777777" w:rsidR="00A82DDD" w:rsidRPr="00E64D4B" w:rsidRDefault="00A82DDD" w:rsidP="007F092B">
      <w:pPr>
        <w:pStyle w:val="Style7"/>
        <w:numPr>
          <w:ilvl w:val="0"/>
          <w:numId w:val="41"/>
        </w:numPr>
        <w:spacing w:after="0"/>
        <w:ind w:left="426" w:right="221"/>
        <w:rPr>
          <w:rFonts w:asciiTheme="minorHAnsi" w:hAnsiTheme="minorHAnsi" w:cstheme="minorHAnsi"/>
          <w:sz w:val="22"/>
          <w:szCs w:val="22"/>
        </w:rPr>
      </w:pPr>
      <w:r w:rsidRPr="00E64D4B">
        <w:rPr>
          <w:rFonts w:asciiTheme="minorHAnsi" w:hAnsiTheme="minorHAnsi" w:cstheme="minorHAnsi"/>
          <w:sz w:val="22"/>
          <w:szCs w:val="22"/>
        </w:rPr>
        <w:t>Określenia minimalnej długości hasła.</w:t>
      </w:r>
    </w:p>
    <w:p w14:paraId="59387609" w14:textId="77777777" w:rsidR="00A82DDD" w:rsidRPr="00E64D4B" w:rsidRDefault="00A82DDD" w:rsidP="007F092B">
      <w:pPr>
        <w:pStyle w:val="Style7"/>
        <w:numPr>
          <w:ilvl w:val="0"/>
          <w:numId w:val="41"/>
        </w:numPr>
        <w:spacing w:after="0"/>
        <w:ind w:left="426" w:right="221"/>
        <w:rPr>
          <w:rFonts w:asciiTheme="minorHAnsi" w:hAnsiTheme="minorHAnsi" w:cstheme="minorHAnsi"/>
          <w:sz w:val="22"/>
          <w:szCs w:val="22"/>
        </w:rPr>
      </w:pPr>
      <w:r w:rsidRPr="00E64D4B">
        <w:rPr>
          <w:rFonts w:asciiTheme="minorHAnsi" w:hAnsiTheme="minorHAnsi" w:cstheme="minorHAnsi"/>
          <w:sz w:val="22"/>
          <w:szCs w:val="22"/>
        </w:rPr>
        <w:t>Określenia czasu wygasania hasła.</w:t>
      </w:r>
    </w:p>
    <w:p w14:paraId="6615112E" w14:textId="77777777" w:rsidR="00A82DDD" w:rsidRPr="00E64D4B" w:rsidRDefault="00A82DDD" w:rsidP="007F092B">
      <w:pPr>
        <w:pStyle w:val="Style7"/>
        <w:numPr>
          <w:ilvl w:val="0"/>
          <w:numId w:val="41"/>
        </w:numPr>
        <w:spacing w:after="0"/>
        <w:ind w:left="426" w:right="221"/>
        <w:rPr>
          <w:rFonts w:asciiTheme="minorHAnsi" w:hAnsiTheme="minorHAnsi" w:cstheme="minorHAnsi"/>
          <w:sz w:val="22"/>
          <w:szCs w:val="22"/>
        </w:rPr>
      </w:pPr>
      <w:r w:rsidRPr="00E64D4B">
        <w:rPr>
          <w:rFonts w:asciiTheme="minorHAnsi" w:hAnsiTheme="minorHAnsi" w:cstheme="minorHAnsi"/>
          <w:sz w:val="22"/>
          <w:szCs w:val="22"/>
        </w:rPr>
        <w:t xml:space="preserve">Określenia ilości pamiętanych haseł </w:t>
      </w:r>
    </w:p>
    <w:p w14:paraId="514110B7" w14:textId="77777777" w:rsidR="00A82DDD" w:rsidRPr="00E64D4B" w:rsidRDefault="00A82DDD" w:rsidP="007F092B">
      <w:pPr>
        <w:pStyle w:val="Style7"/>
        <w:numPr>
          <w:ilvl w:val="0"/>
          <w:numId w:val="41"/>
        </w:numPr>
        <w:spacing w:after="0"/>
        <w:ind w:left="426" w:right="221"/>
        <w:rPr>
          <w:rFonts w:asciiTheme="minorHAnsi" w:hAnsiTheme="minorHAnsi" w:cstheme="minorHAnsi"/>
          <w:sz w:val="22"/>
          <w:szCs w:val="22"/>
        </w:rPr>
      </w:pPr>
      <w:r w:rsidRPr="00E64D4B">
        <w:rPr>
          <w:rFonts w:asciiTheme="minorHAnsi" w:hAnsiTheme="minorHAnsi" w:cstheme="minorHAnsi"/>
          <w:sz w:val="22"/>
          <w:szCs w:val="22"/>
        </w:rPr>
        <w:t>Określenia ilości prób nieudanego wprowadzenia hasła przed wyczyszczeniem urządzenia.</w:t>
      </w:r>
    </w:p>
    <w:p w14:paraId="482B11C0" w14:textId="77777777" w:rsidR="00A82DDD" w:rsidRPr="00E64D4B" w:rsidRDefault="00A82DDD" w:rsidP="007F092B">
      <w:pPr>
        <w:pStyle w:val="Style7"/>
        <w:numPr>
          <w:ilvl w:val="0"/>
          <w:numId w:val="41"/>
        </w:numPr>
        <w:spacing w:after="0"/>
        <w:ind w:left="426" w:right="221"/>
        <w:rPr>
          <w:rFonts w:asciiTheme="minorHAnsi" w:hAnsiTheme="minorHAnsi" w:cstheme="minorHAnsi"/>
          <w:sz w:val="22"/>
          <w:szCs w:val="22"/>
        </w:rPr>
      </w:pPr>
      <w:r w:rsidRPr="00E64D4B">
        <w:rPr>
          <w:rFonts w:asciiTheme="minorHAnsi" w:hAnsiTheme="minorHAnsi" w:cstheme="minorHAnsi"/>
          <w:sz w:val="22"/>
          <w:szCs w:val="22"/>
        </w:rPr>
        <w:t>Określenia czasu bezczynności urządzenia, po jakim będzie wymagane podanie hasła.</w:t>
      </w:r>
    </w:p>
    <w:p w14:paraId="498A61ED" w14:textId="7177CBD0" w:rsidR="00A82DDD" w:rsidRPr="00E64D4B" w:rsidRDefault="007F092B" w:rsidP="007F092B">
      <w:pPr>
        <w:pStyle w:val="Style7"/>
        <w:spacing w:after="0"/>
        <w:ind w:left="284" w:right="221" w:hanging="284"/>
        <w:rPr>
          <w:rFonts w:asciiTheme="minorHAnsi" w:hAnsiTheme="minorHAnsi" w:cstheme="minorHAnsi"/>
          <w:sz w:val="22"/>
          <w:szCs w:val="22"/>
        </w:rPr>
      </w:pPr>
      <w:r w:rsidRPr="00E64D4B">
        <w:rPr>
          <w:rFonts w:asciiTheme="minorHAnsi" w:hAnsiTheme="minorHAnsi" w:cstheme="minorHAnsi"/>
          <w:sz w:val="22"/>
          <w:szCs w:val="22"/>
        </w:rPr>
        <w:t xml:space="preserve">7)  </w:t>
      </w:r>
      <w:r w:rsidR="00A82DDD" w:rsidRPr="00E64D4B">
        <w:rPr>
          <w:rFonts w:asciiTheme="minorHAnsi" w:hAnsiTheme="minorHAnsi" w:cstheme="minorHAnsi"/>
          <w:sz w:val="22"/>
          <w:szCs w:val="22"/>
        </w:rPr>
        <w:t>Raportowanie, prezentacja danych</w:t>
      </w:r>
      <w:r w:rsidRPr="00E64D4B">
        <w:rPr>
          <w:rFonts w:asciiTheme="minorHAnsi" w:hAnsiTheme="minorHAnsi" w:cstheme="minorHAnsi"/>
          <w:sz w:val="22"/>
          <w:szCs w:val="22"/>
        </w:rPr>
        <w:t xml:space="preserve"> - o</w:t>
      </w:r>
      <w:r w:rsidR="00A82DDD" w:rsidRPr="00E64D4B">
        <w:rPr>
          <w:rFonts w:asciiTheme="minorHAnsi" w:hAnsiTheme="minorHAnsi" w:cstheme="minorHAnsi"/>
          <w:sz w:val="22"/>
          <w:szCs w:val="22"/>
        </w:rPr>
        <w:t>programowanie ma umożliwiać skorzystanie z szeregu predefiniowane raportów dedykowanych dla klas urządzeń mobilnych. W szczególności w obszarze raportowania zainstalowanego oprogramowania jest możliwość zebrania informacji o zainstalowanym oprogramowaniu na urządzeniu firmowym lub urządzeniu użytkownika.</w:t>
      </w:r>
    </w:p>
    <w:p w14:paraId="35DE8FE8" w14:textId="77777777" w:rsidR="00C10A9A" w:rsidRPr="00E64D4B" w:rsidRDefault="00C10A9A" w:rsidP="00C10A9A">
      <w:pPr>
        <w:pStyle w:val="Style7"/>
        <w:shd w:val="clear" w:color="auto" w:fill="auto"/>
        <w:spacing w:after="0"/>
        <w:ind w:firstLine="0"/>
        <w:jc w:val="left"/>
        <w:rPr>
          <w:rFonts w:asciiTheme="minorHAnsi" w:hAnsiTheme="minorHAnsi" w:cstheme="minorHAnsi"/>
          <w:sz w:val="22"/>
          <w:szCs w:val="22"/>
        </w:rPr>
      </w:pPr>
    </w:p>
    <w:p w14:paraId="7CB0CD87" w14:textId="77777777" w:rsidR="00787BB6" w:rsidRPr="00E64D4B" w:rsidRDefault="00CB6F0A" w:rsidP="00A740EA">
      <w:pPr>
        <w:pStyle w:val="Style2"/>
        <w:keepNext/>
        <w:keepLines/>
        <w:shd w:val="clear" w:color="auto" w:fill="auto"/>
        <w:spacing w:after="0" w:line="288" w:lineRule="exact"/>
        <w:ind w:left="426" w:hanging="426"/>
        <w:jc w:val="both"/>
        <w:rPr>
          <w:rFonts w:asciiTheme="minorHAnsi" w:hAnsiTheme="minorHAnsi" w:cstheme="minorHAnsi"/>
          <w:sz w:val="22"/>
          <w:szCs w:val="22"/>
        </w:rPr>
      </w:pPr>
      <w:bookmarkStart w:id="7" w:name="bookmark5"/>
      <w:r w:rsidRPr="00E64D4B">
        <w:rPr>
          <w:rFonts w:asciiTheme="minorHAnsi" w:hAnsiTheme="minorHAnsi" w:cstheme="minorHAnsi"/>
          <w:sz w:val="22"/>
          <w:szCs w:val="22"/>
        </w:rPr>
        <w:t>Wymagania dotyczące usługi hostowanej:</w:t>
      </w:r>
      <w:bookmarkEnd w:id="7"/>
    </w:p>
    <w:p w14:paraId="25C9AEED" w14:textId="264249FC" w:rsidR="00787BB6" w:rsidRPr="00E64D4B" w:rsidRDefault="00CB6F0A" w:rsidP="009678B9">
      <w:pPr>
        <w:pStyle w:val="Style7"/>
        <w:numPr>
          <w:ilvl w:val="0"/>
          <w:numId w:val="10"/>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Wszystkie elementy Usługi muszą pozwalać na dostęp użytkowników na zasadzie niezaprzeczalnego uwierzytelnienia wykorzystującego mechanizm logowania pozwalający na autoryzację użytkowników w usłudze poprzez wbudowaną usługę LDAP.</w:t>
      </w:r>
    </w:p>
    <w:p w14:paraId="45488FBE" w14:textId="581D229C" w:rsidR="00787BB6" w:rsidRPr="00E64D4B" w:rsidRDefault="00CB6F0A" w:rsidP="009678B9">
      <w:pPr>
        <w:pStyle w:val="Style7"/>
        <w:numPr>
          <w:ilvl w:val="0"/>
          <w:numId w:val="10"/>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 xml:space="preserve">Wbudowana usługa LDAP musi umożliwiać realizację pojedynczego logowania (single </w:t>
      </w:r>
      <w:proofErr w:type="spellStart"/>
      <w:r w:rsidRPr="00E64D4B">
        <w:rPr>
          <w:rFonts w:asciiTheme="minorHAnsi" w:hAnsiTheme="minorHAnsi" w:cstheme="minorHAnsi"/>
          <w:sz w:val="22"/>
          <w:szCs w:val="22"/>
        </w:rPr>
        <w:t>sign</w:t>
      </w:r>
      <w:proofErr w:type="spellEnd"/>
      <w:r w:rsidRPr="00E64D4B">
        <w:rPr>
          <w:rFonts w:asciiTheme="minorHAnsi" w:hAnsiTheme="minorHAnsi" w:cstheme="minorHAnsi"/>
          <w:sz w:val="22"/>
          <w:szCs w:val="22"/>
        </w:rPr>
        <w:t>-on) dla użytkowników logujących się do własnej usługi katalogowej Active Directory.</w:t>
      </w:r>
    </w:p>
    <w:p w14:paraId="0BBF371B" w14:textId="70C5A13F" w:rsidR="00787BB6" w:rsidRPr="00E64D4B" w:rsidRDefault="00CB6F0A" w:rsidP="009678B9">
      <w:pPr>
        <w:pStyle w:val="Style7"/>
        <w:numPr>
          <w:ilvl w:val="0"/>
          <w:numId w:val="10"/>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Dostęp do Usługi musi być możliwy z dowolnego urządzenia klasy PC, tabletu lub telefonu komórkowego wyposażonego w system operacyjny Windows, iOS oraz Android.</w:t>
      </w:r>
    </w:p>
    <w:p w14:paraId="41B1BA6F" w14:textId="68C7E146" w:rsidR="00787BB6" w:rsidRPr="00E64D4B" w:rsidRDefault="00CB6F0A" w:rsidP="009678B9">
      <w:pPr>
        <w:pStyle w:val="Style7"/>
        <w:numPr>
          <w:ilvl w:val="0"/>
          <w:numId w:val="10"/>
        </w:numPr>
        <w:shd w:val="clear" w:color="auto" w:fill="auto"/>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Subskrypcja ma uprawniać użytkownika do instalacji pakietu biurowego na minimum 5 komputerach PC oraz 5 smartfonach oraz 5 tabletach.</w:t>
      </w:r>
    </w:p>
    <w:p w14:paraId="5A4A13EE" w14:textId="35FD6A4A" w:rsidR="00787BB6" w:rsidRPr="00E64D4B" w:rsidRDefault="00CB6F0A" w:rsidP="009678B9">
      <w:pPr>
        <w:pStyle w:val="Style7"/>
        <w:numPr>
          <w:ilvl w:val="0"/>
          <w:numId w:val="10"/>
        </w:numPr>
        <w:shd w:val="clear" w:color="auto" w:fill="auto"/>
        <w:spacing w:after="120"/>
        <w:ind w:left="284" w:hanging="284"/>
        <w:rPr>
          <w:rFonts w:asciiTheme="minorHAnsi" w:hAnsiTheme="minorHAnsi" w:cstheme="minorHAnsi"/>
          <w:sz w:val="22"/>
          <w:szCs w:val="22"/>
        </w:rPr>
      </w:pPr>
      <w:r w:rsidRPr="00E64D4B">
        <w:rPr>
          <w:rFonts w:asciiTheme="minorHAnsi" w:hAnsiTheme="minorHAnsi" w:cstheme="minorHAnsi"/>
          <w:sz w:val="22"/>
          <w:szCs w:val="22"/>
        </w:rPr>
        <w:t>Subskrypcja Usługi musi umożliwiać zmianę jej przypisania do innego użytkownika będącego pracownikiem Zamawiającego.</w:t>
      </w:r>
    </w:p>
    <w:p w14:paraId="66EB88F8" w14:textId="55E369BB" w:rsidR="00787BB6" w:rsidRPr="00E64D4B" w:rsidRDefault="00CB6F0A" w:rsidP="009678B9">
      <w:pPr>
        <w:pStyle w:val="Style7"/>
        <w:numPr>
          <w:ilvl w:val="0"/>
          <w:numId w:val="10"/>
        </w:numPr>
        <w:shd w:val="clear" w:color="auto" w:fill="auto"/>
        <w:spacing w:after="248" w:line="200" w:lineRule="exact"/>
        <w:ind w:left="284" w:hanging="284"/>
        <w:rPr>
          <w:rFonts w:asciiTheme="minorHAnsi" w:hAnsiTheme="minorHAnsi" w:cstheme="minorHAnsi"/>
          <w:sz w:val="22"/>
          <w:szCs w:val="22"/>
        </w:rPr>
      </w:pPr>
      <w:r w:rsidRPr="00E64D4B">
        <w:rPr>
          <w:rFonts w:asciiTheme="minorHAnsi" w:hAnsiTheme="minorHAnsi" w:cstheme="minorHAnsi"/>
          <w:sz w:val="22"/>
          <w:szCs w:val="22"/>
        </w:rPr>
        <w:t>Usługa musi zapewniać szyfrowanie danych przesyłanych za pomocą sieci publicznych.</w:t>
      </w:r>
    </w:p>
    <w:p w14:paraId="74F2876E" w14:textId="77777777" w:rsidR="00787BB6" w:rsidRPr="00E64D4B" w:rsidRDefault="00CB6F0A" w:rsidP="009678B9">
      <w:pPr>
        <w:pStyle w:val="Style2"/>
        <w:keepNext/>
        <w:keepLines/>
        <w:shd w:val="clear" w:color="auto" w:fill="auto"/>
        <w:tabs>
          <w:tab w:val="left" w:pos="658"/>
        </w:tabs>
        <w:spacing w:after="0" w:line="288" w:lineRule="exact"/>
        <w:ind w:firstLine="0"/>
        <w:jc w:val="both"/>
        <w:rPr>
          <w:rFonts w:asciiTheme="minorHAnsi" w:hAnsiTheme="minorHAnsi" w:cstheme="minorHAnsi"/>
          <w:sz w:val="22"/>
          <w:szCs w:val="22"/>
        </w:rPr>
      </w:pPr>
      <w:bookmarkStart w:id="8" w:name="bookmark6"/>
      <w:r w:rsidRPr="00E64D4B">
        <w:rPr>
          <w:rFonts w:asciiTheme="minorHAnsi" w:hAnsiTheme="minorHAnsi" w:cstheme="minorHAnsi"/>
          <w:sz w:val="22"/>
          <w:szCs w:val="22"/>
        </w:rPr>
        <w:t>Informacje ogólne dotyczące zamówienia:</w:t>
      </w:r>
      <w:bookmarkEnd w:id="8"/>
    </w:p>
    <w:p w14:paraId="6B1D8C79" w14:textId="6820A094" w:rsidR="00787BB6" w:rsidRPr="00E64D4B" w:rsidRDefault="00CB6F0A" w:rsidP="00656EA3">
      <w:pPr>
        <w:pStyle w:val="Style7"/>
        <w:numPr>
          <w:ilvl w:val="0"/>
          <w:numId w:val="11"/>
        </w:numPr>
        <w:shd w:val="clear" w:color="auto" w:fill="auto"/>
        <w:tabs>
          <w:tab w:val="left" w:pos="5316"/>
          <w:tab w:val="left" w:pos="8273"/>
          <w:tab w:val="left" w:pos="8193"/>
        </w:tabs>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Dostarczone przez Wykonawcę licencje</w:t>
      </w:r>
      <w:r w:rsidR="009678B9" w:rsidRPr="00E64D4B">
        <w:rPr>
          <w:rFonts w:asciiTheme="minorHAnsi" w:hAnsiTheme="minorHAnsi" w:cstheme="minorHAnsi"/>
          <w:sz w:val="22"/>
          <w:szCs w:val="22"/>
        </w:rPr>
        <w:t xml:space="preserve"> </w:t>
      </w:r>
      <w:r w:rsidRPr="00E64D4B">
        <w:rPr>
          <w:rFonts w:asciiTheme="minorHAnsi" w:hAnsiTheme="minorHAnsi" w:cstheme="minorHAnsi"/>
          <w:sz w:val="22"/>
          <w:szCs w:val="22"/>
        </w:rPr>
        <w:t>i</w:t>
      </w:r>
      <w:r w:rsidR="009678B9" w:rsidRPr="00E64D4B">
        <w:rPr>
          <w:rFonts w:asciiTheme="minorHAnsi" w:hAnsiTheme="minorHAnsi" w:cstheme="minorHAnsi"/>
          <w:sz w:val="22"/>
          <w:szCs w:val="22"/>
        </w:rPr>
        <w:t xml:space="preserve"> </w:t>
      </w:r>
      <w:r w:rsidRPr="00E64D4B">
        <w:rPr>
          <w:rFonts w:asciiTheme="minorHAnsi" w:hAnsiTheme="minorHAnsi" w:cstheme="minorHAnsi"/>
          <w:sz w:val="22"/>
          <w:szCs w:val="22"/>
        </w:rPr>
        <w:t>oprogramowanie, muszą</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pochodzić</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z legalnych źródeł oraz zostać dostarczone Zamawiającemu ze wszystkimi składnikami niezbędnymi do potwierdzenia legalności ich pochodzenia.</w:t>
      </w:r>
    </w:p>
    <w:p w14:paraId="6FE6C021" w14:textId="59E9A61E" w:rsidR="00787BB6" w:rsidRPr="00E64D4B" w:rsidRDefault="00CB6F0A" w:rsidP="00656EA3">
      <w:pPr>
        <w:pStyle w:val="Style7"/>
        <w:numPr>
          <w:ilvl w:val="0"/>
          <w:numId w:val="11"/>
        </w:numPr>
        <w:shd w:val="clear" w:color="auto" w:fill="auto"/>
        <w:tabs>
          <w:tab w:val="left" w:pos="5403"/>
          <w:tab w:val="left" w:pos="8215"/>
        </w:tabs>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lastRenderedPageBreak/>
        <w:t>Wykonawca dostarczy wyżej wymienione</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licencje i oprogramowanie</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w formie</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elektronicznej lub umożliwi Zamawiającemu ich pobranie ze strony producenta.</w:t>
      </w:r>
    </w:p>
    <w:p w14:paraId="0265A023" w14:textId="77777777" w:rsidR="00787BB6" w:rsidRPr="00E64D4B" w:rsidRDefault="00CB6F0A" w:rsidP="009678B9">
      <w:pPr>
        <w:pStyle w:val="Style7"/>
        <w:numPr>
          <w:ilvl w:val="0"/>
          <w:numId w:val="11"/>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 xml:space="preserve"> W przypadku zaoferowania produktu równoważnego Wykonawca zobowiązany jest w ofercie udowodnić, że funkcjonalność oferowanego produktu jest równoważna w stosunku do produktu wskazanego w niniejszym OPZ przez Zamawiającego, jak również, że produkt równoważny posiada nie gorsze parametry techniczne określone w niniejszym OPZ.</w:t>
      </w:r>
    </w:p>
    <w:p w14:paraId="4178687A" w14:textId="5C43E7AB" w:rsidR="00787BB6" w:rsidRPr="00E64D4B" w:rsidRDefault="00CB6F0A" w:rsidP="00656EA3">
      <w:pPr>
        <w:pStyle w:val="Style7"/>
        <w:numPr>
          <w:ilvl w:val="0"/>
          <w:numId w:val="11"/>
        </w:numPr>
        <w:shd w:val="clear" w:color="auto" w:fill="auto"/>
        <w:tabs>
          <w:tab w:val="right" w:pos="8105"/>
          <w:tab w:val="left" w:pos="8303"/>
        </w:tabs>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W szczególności w przypadku zaoferowania</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produktu równoważnego</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względem</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wyspecyfikowanego przez Zamawiającego</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w</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OPZ, Wykonawca musi</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na swoją</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odpowiedzialność i swój koszt udowodnić, że zaoferowane produkty spełniają wszystkie wymagania i warunki określone w OPZ, w szczególności w zakresie:</w:t>
      </w:r>
    </w:p>
    <w:p w14:paraId="434CD87A" w14:textId="713F3604" w:rsidR="00787BB6" w:rsidRPr="00E64D4B" w:rsidRDefault="00CB6F0A" w:rsidP="00656EA3">
      <w:pPr>
        <w:pStyle w:val="Style7"/>
        <w:numPr>
          <w:ilvl w:val="0"/>
          <w:numId w:val="12"/>
        </w:numPr>
        <w:shd w:val="clear" w:color="auto" w:fill="auto"/>
        <w:spacing w:after="0"/>
        <w:ind w:left="568" w:right="20" w:hanging="284"/>
        <w:rPr>
          <w:rFonts w:asciiTheme="minorHAnsi" w:hAnsiTheme="minorHAnsi" w:cstheme="minorHAnsi"/>
          <w:sz w:val="22"/>
          <w:szCs w:val="22"/>
        </w:rPr>
      </w:pPr>
      <w:r w:rsidRPr="00E64D4B">
        <w:rPr>
          <w:rFonts w:asciiTheme="minorHAnsi" w:hAnsiTheme="minorHAnsi" w:cstheme="minorHAnsi"/>
          <w:sz w:val="22"/>
          <w:szCs w:val="22"/>
        </w:rPr>
        <w:t>warunków licencji / sublicencji / subskrypcji zaoferowanych produktów równoważnych w każdym aspekcie, które nie mogą być gorsze niż dla produktów wymienionych w OPZ,</w:t>
      </w:r>
    </w:p>
    <w:p w14:paraId="76199716" w14:textId="21083902" w:rsidR="00787BB6" w:rsidRPr="00E64D4B" w:rsidRDefault="00CB6F0A" w:rsidP="00656EA3">
      <w:pPr>
        <w:pStyle w:val="Style7"/>
        <w:numPr>
          <w:ilvl w:val="0"/>
          <w:numId w:val="12"/>
        </w:numPr>
        <w:shd w:val="clear" w:color="auto" w:fill="auto"/>
        <w:spacing w:after="0"/>
        <w:ind w:left="568" w:right="20" w:hanging="284"/>
        <w:rPr>
          <w:rFonts w:asciiTheme="minorHAnsi" w:hAnsiTheme="minorHAnsi" w:cstheme="minorHAnsi"/>
          <w:sz w:val="22"/>
          <w:szCs w:val="22"/>
        </w:rPr>
      </w:pPr>
      <w:r w:rsidRPr="00E64D4B">
        <w:rPr>
          <w:rFonts w:asciiTheme="minorHAnsi" w:hAnsiTheme="minorHAnsi" w:cstheme="minorHAnsi"/>
          <w:sz w:val="22"/>
          <w:szCs w:val="22"/>
        </w:rPr>
        <w:t>funkcjonalności zaoferowanych produktów równoważnych, które nie mogą być ograniczone i gorsze względem funkcjonalności produktów wymienionych w OPZ,</w:t>
      </w:r>
    </w:p>
    <w:p w14:paraId="4EC60DDE" w14:textId="537FB773" w:rsidR="00787BB6" w:rsidRPr="00E64D4B" w:rsidRDefault="00CB6F0A" w:rsidP="00656EA3">
      <w:pPr>
        <w:pStyle w:val="Style7"/>
        <w:numPr>
          <w:ilvl w:val="0"/>
          <w:numId w:val="12"/>
        </w:numPr>
        <w:shd w:val="clear" w:color="auto" w:fill="auto"/>
        <w:spacing w:after="0"/>
        <w:ind w:left="568" w:right="20" w:hanging="284"/>
        <w:rPr>
          <w:rFonts w:asciiTheme="minorHAnsi" w:hAnsiTheme="minorHAnsi" w:cstheme="minorHAnsi"/>
          <w:sz w:val="22"/>
          <w:szCs w:val="22"/>
        </w:rPr>
      </w:pPr>
      <w:r w:rsidRPr="00E64D4B">
        <w:rPr>
          <w:rFonts w:asciiTheme="minorHAnsi" w:hAnsiTheme="minorHAnsi" w:cstheme="minorHAnsi"/>
          <w:sz w:val="22"/>
          <w:szCs w:val="22"/>
        </w:rPr>
        <w:t>zakresu kompatybilności i współdziałania zaoferowanych produktów równoważnych ze sprzętem i oprogramowaniem funkcjonującym u Zamawiającego, który nie może być gorszy niż dla produktów wymienionych w OPZ,</w:t>
      </w:r>
    </w:p>
    <w:p w14:paraId="1F0EE6A0" w14:textId="65AD99AE" w:rsidR="00787BB6" w:rsidRPr="00E64D4B" w:rsidRDefault="00CB6F0A" w:rsidP="00656EA3">
      <w:pPr>
        <w:pStyle w:val="Style7"/>
        <w:numPr>
          <w:ilvl w:val="0"/>
          <w:numId w:val="12"/>
        </w:numPr>
        <w:shd w:val="clear" w:color="auto" w:fill="auto"/>
        <w:spacing w:after="0"/>
        <w:ind w:left="568" w:right="20" w:hanging="284"/>
        <w:rPr>
          <w:rFonts w:asciiTheme="minorHAnsi" w:hAnsiTheme="minorHAnsi" w:cstheme="minorHAnsi"/>
          <w:sz w:val="22"/>
          <w:szCs w:val="22"/>
        </w:rPr>
      </w:pPr>
      <w:r w:rsidRPr="00E64D4B">
        <w:rPr>
          <w:rFonts w:asciiTheme="minorHAnsi" w:hAnsiTheme="minorHAnsi" w:cstheme="minorHAnsi"/>
          <w:sz w:val="22"/>
          <w:szCs w:val="22"/>
        </w:rPr>
        <w:t>poziomu zakłóceń pracy środowiska systemowo-programowego Zamawiającego spowodowanego wykorzystaniem zaoferowanych produktów równoważnych, który nie może być większy niż w przypadku produktów wymienionych w OPZ.</w:t>
      </w:r>
    </w:p>
    <w:p w14:paraId="686594EE" w14:textId="2FE9675A" w:rsidR="00787BB6" w:rsidRPr="00E64D4B" w:rsidRDefault="00CB6F0A" w:rsidP="00656EA3">
      <w:pPr>
        <w:pStyle w:val="Style7"/>
        <w:numPr>
          <w:ilvl w:val="0"/>
          <w:numId w:val="12"/>
        </w:numPr>
        <w:shd w:val="clear" w:color="auto" w:fill="auto"/>
        <w:spacing w:after="0"/>
        <w:ind w:left="568" w:right="20" w:hanging="284"/>
        <w:rPr>
          <w:rFonts w:asciiTheme="minorHAnsi" w:hAnsiTheme="minorHAnsi" w:cstheme="minorHAnsi"/>
          <w:sz w:val="22"/>
          <w:szCs w:val="22"/>
        </w:rPr>
      </w:pPr>
      <w:r w:rsidRPr="00E64D4B">
        <w:rPr>
          <w:rFonts w:asciiTheme="minorHAnsi" w:hAnsiTheme="minorHAnsi" w:cstheme="minorHAnsi"/>
          <w:sz w:val="22"/>
          <w:szCs w:val="22"/>
        </w:rPr>
        <w:t>poziomu współpracy zaoferowanych produktów równoważnych z systemami Zamawiającego, który nie może być gorszy od tego jaki zapewniają produkty</w:t>
      </w:r>
      <w:r w:rsidR="00656EA3" w:rsidRPr="00E64D4B">
        <w:rPr>
          <w:rFonts w:asciiTheme="minorHAnsi" w:hAnsiTheme="minorHAnsi" w:cstheme="minorHAnsi"/>
          <w:sz w:val="22"/>
          <w:szCs w:val="22"/>
        </w:rPr>
        <w:t xml:space="preserve"> </w:t>
      </w:r>
      <w:r w:rsidRPr="00E64D4B">
        <w:rPr>
          <w:rFonts w:asciiTheme="minorHAnsi" w:hAnsiTheme="minorHAnsi" w:cstheme="minorHAnsi"/>
          <w:sz w:val="22"/>
          <w:szCs w:val="22"/>
        </w:rPr>
        <w:t>wymienione w OPZ,</w:t>
      </w:r>
    </w:p>
    <w:p w14:paraId="2DD80004" w14:textId="77777777" w:rsidR="005243EF" w:rsidRPr="00E64D4B" w:rsidRDefault="00CB6F0A" w:rsidP="005243EF">
      <w:pPr>
        <w:pStyle w:val="Style7"/>
        <w:numPr>
          <w:ilvl w:val="0"/>
          <w:numId w:val="12"/>
        </w:numPr>
        <w:shd w:val="clear" w:color="auto" w:fill="auto"/>
        <w:tabs>
          <w:tab w:val="left" w:pos="749"/>
        </w:tabs>
        <w:spacing w:after="60"/>
        <w:ind w:left="568" w:right="20" w:hanging="284"/>
        <w:rPr>
          <w:rFonts w:asciiTheme="minorHAnsi" w:hAnsiTheme="minorHAnsi" w:cstheme="minorHAnsi"/>
          <w:sz w:val="22"/>
          <w:szCs w:val="22"/>
        </w:rPr>
      </w:pPr>
      <w:r w:rsidRPr="00E64D4B">
        <w:rPr>
          <w:rFonts w:asciiTheme="minorHAnsi" w:hAnsiTheme="minorHAnsi" w:cstheme="minorHAnsi"/>
          <w:sz w:val="22"/>
          <w:szCs w:val="22"/>
        </w:rPr>
        <w:t>zapewnienia pełnej, równoległej współpracy w czasie rzeczywistym i pełnej funkcjonalnej zamienności zaoferowanych produktów równoważnych z produktami wymienionymi w OPZ,</w:t>
      </w:r>
    </w:p>
    <w:p w14:paraId="152F774A" w14:textId="1BC69F3F" w:rsidR="00787BB6" w:rsidRPr="00E64D4B" w:rsidRDefault="00CB6F0A" w:rsidP="005243EF">
      <w:pPr>
        <w:pStyle w:val="Style7"/>
        <w:numPr>
          <w:ilvl w:val="0"/>
          <w:numId w:val="12"/>
        </w:numPr>
        <w:shd w:val="clear" w:color="auto" w:fill="auto"/>
        <w:tabs>
          <w:tab w:val="left" w:pos="749"/>
        </w:tabs>
        <w:spacing w:after="60"/>
        <w:ind w:left="568" w:right="20" w:hanging="284"/>
        <w:rPr>
          <w:rFonts w:asciiTheme="minorHAnsi" w:hAnsiTheme="minorHAnsi" w:cstheme="minorHAnsi"/>
          <w:sz w:val="22"/>
          <w:szCs w:val="22"/>
        </w:rPr>
      </w:pPr>
      <w:r w:rsidRPr="00E64D4B">
        <w:rPr>
          <w:rFonts w:asciiTheme="minorHAnsi" w:hAnsiTheme="minorHAnsi" w:cstheme="minorHAnsi"/>
          <w:sz w:val="22"/>
          <w:szCs w:val="22"/>
        </w:rPr>
        <w:t>warunków i zakresu usług gwarancji i wsparcia technicznego zaoferowanych produktów równoważnych, które nie mogą być gorsze niż dla produktów wymienionych w OPZ,</w:t>
      </w:r>
    </w:p>
    <w:p w14:paraId="59000AD4" w14:textId="77777777" w:rsidR="00787BB6" w:rsidRPr="00E64D4B" w:rsidRDefault="00CB6F0A" w:rsidP="00656EA3">
      <w:pPr>
        <w:pStyle w:val="Style7"/>
        <w:numPr>
          <w:ilvl w:val="0"/>
          <w:numId w:val="12"/>
        </w:numPr>
        <w:shd w:val="clear" w:color="auto" w:fill="auto"/>
        <w:tabs>
          <w:tab w:val="left" w:pos="749"/>
        </w:tabs>
        <w:spacing w:after="0"/>
        <w:ind w:left="568" w:right="20" w:hanging="284"/>
        <w:rPr>
          <w:rFonts w:asciiTheme="minorHAnsi" w:hAnsiTheme="minorHAnsi" w:cstheme="minorHAnsi"/>
          <w:sz w:val="22"/>
          <w:szCs w:val="22"/>
        </w:rPr>
      </w:pPr>
      <w:r w:rsidRPr="00E64D4B">
        <w:rPr>
          <w:rFonts w:asciiTheme="minorHAnsi" w:hAnsiTheme="minorHAnsi" w:cstheme="minorHAnsi"/>
          <w:sz w:val="22"/>
          <w:szCs w:val="22"/>
        </w:rPr>
        <w:t>obsługi przez zaoferowane produkty równoważne języków interfejsu, w ilości i rodzaju nie mniejszych niż oferują produkty wymienione w OPZ,</w:t>
      </w:r>
    </w:p>
    <w:p w14:paraId="71AC42A6" w14:textId="77777777" w:rsidR="00787BB6" w:rsidRPr="00E64D4B" w:rsidRDefault="00CB6F0A" w:rsidP="00656EA3">
      <w:pPr>
        <w:pStyle w:val="Style7"/>
        <w:numPr>
          <w:ilvl w:val="0"/>
          <w:numId w:val="12"/>
        </w:numPr>
        <w:shd w:val="clear" w:color="auto" w:fill="auto"/>
        <w:tabs>
          <w:tab w:val="left" w:pos="749"/>
        </w:tabs>
        <w:spacing w:after="0"/>
        <w:ind w:left="568" w:right="20" w:hanging="284"/>
        <w:rPr>
          <w:rFonts w:asciiTheme="minorHAnsi" w:hAnsiTheme="minorHAnsi" w:cstheme="minorHAnsi"/>
          <w:sz w:val="22"/>
          <w:szCs w:val="22"/>
        </w:rPr>
      </w:pPr>
      <w:r w:rsidRPr="00E64D4B">
        <w:rPr>
          <w:rFonts w:asciiTheme="minorHAnsi" w:hAnsiTheme="minorHAnsi" w:cstheme="minorHAnsi"/>
          <w:sz w:val="22"/>
          <w:szCs w:val="22"/>
        </w:rPr>
        <w:t>wymagań sprzętowych dla zaoferowanych produktów równoważnych, które nie mogą być wyższe niż dla produktów wymienionych w OPZ,</w:t>
      </w:r>
    </w:p>
    <w:p w14:paraId="7885E020" w14:textId="7F6A653A" w:rsidR="00787BB6" w:rsidRPr="00E64D4B" w:rsidRDefault="00CB6F0A" w:rsidP="009E2EBA">
      <w:pPr>
        <w:pStyle w:val="Style7"/>
        <w:numPr>
          <w:ilvl w:val="0"/>
          <w:numId w:val="11"/>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W przypadku zaoferowania przez Wykonawcę produktu równoważnego Wykonawca dokona wspólnie z Zamawiającym instalacji i testowania produktu równoważnego w środowisku sprzętowo-programowym Zamawiającego.</w:t>
      </w:r>
    </w:p>
    <w:p w14:paraId="42F41559" w14:textId="6FDCDD2A" w:rsidR="00787BB6" w:rsidRPr="00E64D4B" w:rsidRDefault="00CB6F0A" w:rsidP="009E2EBA">
      <w:pPr>
        <w:pStyle w:val="Style7"/>
        <w:numPr>
          <w:ilvl w:val="0"/>
          <w:numId w:val="11"/>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W przypadku zaoferowania przez Wykonawcę produktu równoważnego Wykonawca dokona transferu wiedzy w zakresie</w:t>
      </w:r>
      <w:r w:rsidR="00B12097" w:rsidRPr="00E64D4B">
        <w:rPr>
          <w:rFonts w:asciiTheme="minorHAnsi" w:hAnsiTheme="minorHAnsi" w:cstheme="minorHAnsi"/>
          <w:sz w:val="22"/>
          <w:szCs w:val="22"/>
        </w:rPr>
        <w:t xml:space="preserve"> współdziałania z systemami Zamawiającego oraz</w:t>
      </w:r>
      <w:r w:rsidRPr="00E64D4B">
        <w:rPr>
          <w:rFonts w:asciiTheme="minorHAnsi" w:hAnsiTheme="minorHAnsi" w:cstheme="minorHAnsi"/>
          <w:sz w:val="22"/>
          <w:szCs w:val="22"/>
        </w:rPr>
        <w:t xml:space="preserve"> </w:t>
      </w:r>
      <w:r w:rsidR="00B12097" w:rsidRPr="00E64D4B">
        <w:rPr>
          <w:rFonts w:asciiTheme="minorHAnsi" w:hAnsiTheme="minorHAnsi" w:cstheme="minorHAnsi"/>
          <w:sz w:val="22"/>
          <w:szCs w:val="22"/>
        </w:rPr>
        <w:t xml:space="preserve">konfiguracji, </w:t>
      </w:r>
      <w:r w:rsidRPr="00E64D4B">
        <w:rPr>
          <w:rFonts w:asciiTheme="minorHAnsi" w:hAnsiTheme="minorHAnsi" w:cstheme="minorHAnsi"/>
          <w:sz w:val="22"/>
          <w:szCs w:val="22"/>
        </w:rPr>
        <w:t>utrzymania i rozwoju rozwiązania opartego o zaproponowane produkty</w:t>
      </w:r>
      <w:r w:rsidR="00EB3B27" w:rsidRPr="00E64D4B">
        <w:rPr>
          <w:rFonts w:asciiTheme="minorHAnsi" w:hAnsiTheme="minorHAnsi" w:cstheme="minorHAnsi"/>
          <w:sz w:val="22"/>
          <w:szCs w:val="22"/>
        </w:rPr>
        <w:t>, a także przeszkoli pracowników Zamawiającego w zakresie obsługi pakietu biurowego w przypadku zaoferowania innego niż MS Office, który jest obecnie wykorzystywany przez Zamawiającego</w:t>
      </w:r>
      <w:r w:rsidRPr="00E64D4B">
        <w:rPr>
          <w:rFonts w:asciiTheme="minorHAnsi" w:hAnsiTheme="minorHAnsi" w:cstheme="minorHAnsi"/>
          <w:sz w:val="22"/>
          <w:szCs w:val="22"/>
        </w:rPr>
        <w:t>.</w:t>
      </w:r>
    </w:p>
    <w:p w14:paraId="28E3DC90" w14:textId="1D27DFDE" w:rsidR="00787BB6" w:rsidRPr="00E64D4B" w:rsidRDefault="00CB6F0A" w:rsidP="009E2EBA">
      <w:pPr>
        <w:pStyle w:val="Style7"/>
        <w:numPr>
          <w:ilvl w:val="0"/>
          <w:numId w:val="11"/>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W przypadku, gdy zaoferowany przez Wykonawcę produkt równoważny nie będzie właściwie współdziałać ze sprzętem i oprogramowaniem funkcjonującym u Zamawiającego lub spowoduje zakłócenia w funkcjonowaniu pracy środowiska sprzętowo-programowego u Zamawiającego, Wykonawca pokryje wszystkie koszty związane z przywróceniem i sprawnym działaniem infrastruktury sprzętowo-programowej Zamawiającego oraz na własny koszt dokona niezbędnych modyfikacji przywracających właściwe działanie środowiska sprzętowo-programowego Zamawiającego również po usunięciu produktu równoważnego.</w:t>
      </w:r>
    </w:p>
    <w:p w14:paraId="48914300" w14:textId="1DC40BD6" w:rsidR="00787BB6" w:rsidRPr="00E64D4B" w:rsidRDefault="00CB6F0A" w:rsidP="009E2EBA">
      <w:pPr>
        <w:pStyle w:val="Style7"/>
        <w:numPr>
          <w:ilvl w:val="0"/>
          <w:numId w:val="11"/>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Produkty równoważne dostarczane przez Wykonawcę nie mogą powodować utraty kompatybilności oraz wsparcia producentów innego używanego i współpracującego z nim oprogramowania.</w:t>
      </w:r>
    </w:p>
    <w:p w14:paraId="549ED388" w14:textId="77777777" w:rsidR="009E2EBA" w:rsidRPr="00E64D4B" w:rsidRDefault="00CB6F0A" w:rsidP="009E2EBA">
      <w:pPr>
        <w:pStyle w:val="Style7"/>
        <w:numPr>
          <w:ilvl w:val="0"/>
          <w:numId w:val="11"/>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 xml:space="preserve">Produkty równoważne zastosowane przez Wykonawcę nie mogą w momencie składania przez niego oferty mieć statusu zakończenia wsparcia technicznego producenta. Niedopuszczalne jest </w:t>
      </w:r>
      <w:r w:rsidRPr="00E64D4B">
        <w:rPr>
          <w:rFonts w:asciiTheme="minorHAnsi" w:hAnsiTheme="minorHAnsi" w:cstheme="minorHAnsi"/>
          <w:sz w:val="22"/>
          <w:szCs w:val="22"/>
        </w:rPr>
        <w:lastRenderedPageBreak/>
        <w:t>zastosowanie produktu równoważnego, dla którego producent ogłosił zakończenie jego rozwoju w terminie 3 lat licząc od momentu złożenia oferty. Niedopuszczalne jest użycie produktu równoważnego, dla którego producent produktu współpracującego ogłosił zaprzestanie wsparcia w jego nowszych wersjach.</w:t>
      </w:r>
    </w:p>
    <w:p w14:paraId="0A9E5049" w14:textId="1D5157B7" w:rsidR="00787BB6" w:rsidRPr="00E64D4B" w:rsidRDefault="00CB6F0A" w:rsidP="009E2EBA">
      <w:pPr>
        <w:pStyle w:val="Style7"/>
        <w:numPr>
          <w:ilvl w:val="0"/>
          <w:numId w:val="11"/>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Zamawiający informuje, że w przypadku gdy określił w niniejszym OPZ wymagania przez wskazanie znaków towarowych, patentów, pochodzenia, norm, aprobat, specyfikacji technicznych lub systemów odniesienia, źródła lub szczególnego procesu, który charakteryzuje produkty lub usługi dostarczane przez konkretnego Wykonawcę, jeżeli mogłoby to doprowadzić do uprzywilejowania lub wyeliminowania niektórych wykonawców lub produktów, to należy traktować takie określenie jako przykładowe. W każdym takim przypadku Zamawiający dopuszcza zaoferowanie rozwiązań równoważnych o parametrach nie gorszych niż posiadane przez wskazane usługi, materiały, urządzenia, oprogramowanie, itp.</w:t>
      </w:r>
    </w:p>
    <w:p w14:paraId="767AA7B4" w14:textId="620C0071" w:rsidR="00787BB6" w:rsidRPr="00E64D4B" w:rsidRDefault="00CB6F0A" w:rsidP="009E2EBA">
      <w:pPr>
        <w:pStyle w:val="Style7"/>
        <w:numPr>
          <w:ilvl w:val="0"/>
          <w:numId w:val="11"/>
        </w:numPr>
        <w:shd w:val="clear" w:color="auto" w:fill="auto"/>
        <w:spacing w:after="0"/>
        <w:ind w:left="284" w:hanging="284"/>
        <w:rPr>
          <w:rFonts w:asciiTheme="minorHAnsi" w:hAnsiTheme="minorHAnsi" w:cstheme="minorHAnsi"/>
          <w:sz w:val="22"/>
          <w:szCs w:val="22"/>
        </w:rPr>
      </w:pPr>
      <w:r w:rsidRPr="00E64D4B">
        <w:rPr>
          <w:rFonts w:asciiTheme="minorHAnsi" w:hAnsiTheme="minorHAnsi" w:cstheme="minorHAnsi"/>
          <w:sz w:val="22"/>
          <w:szCs w:val="22"/>
        </w:rPr>
        <w:t>Dostarczone licencje i oprogramowanie muszą być nowe i nigdy wcześniej nie rejestrowane.</w:t>
      </w:r>
    </w:p>
    <w:p w14:paraId="61235C7E" w14:textId="77777777" w:rsidR="009E2EBA" w:rsidRPr="00E64D4B" w:rsidRDefault="00CB6F0A" w:rsidP="009E2EBA">
      <w:pPr>
        <w:pStyle w:val="Style7"/>
        <w:numPr>
          <w:ilvl w:val="0"/>
          <w:numId w:val="11"/>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Zamawiający nie dopuszcza zaoferowania licencji i oprogramowania pochodzących z odsprzedaży (tj. nie dopuszcza licencji pochodzących z rynku wtórnego).</w:t>
      </w:r>
    </w:p>
    <w:p w14:paraId="067EE461" w14:textId="16BA5F40" w:rsidR="00787BB6" w:rsidRPr="00E64D4B" w:rsidRDefault="00CB6F0A" w:rsidP="009E2EBA">
      <w:pPr>
        <w:pStyle w:val="Style7"/>
        <w:numPr>
          <w:ilvl w:val="0"/>
          <w:numId w:val="11"/>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Wszystkie dostarczone produkty muszą być zarządzane z panelu administracyjnego producenta</w:t>
      </w:r>
      <w:r w:rsidR="00A8386E" w:rsidRPr="00E64D4B">
        <w:rPr>
          <w:rFonts w:asciiTheme="minorHAnsi" w:hAnsiTheme="minorHAnsi" w:cstheme="minorHAnsi"/>
          <w:sz w:val="22"/>
          <w:szCs w:val="22"/>
        </w:rPr>
        <w:t>,</w:t>
      </w:r>
    </w:p>
    <w:p w14:paraId="28533CB7" w14:textId="60B881B7" w:rsidR="009C3D4B" w:rsidRPr="00683BCD" w:rsidRDefault="00A8386E" w:rsidP="00683BCD">
      <w:pPr>
        <w:pStyle w:val="Style7"/>
        <w:numPr>
          <w:ilvl w:val="0"/>
          <w:numId w:val="11"/>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Zamawiający zastrzega sobie, w przypadku jakichkolwiek wątpliwości, prawo sprawdzenia pełnej zgodności warunków i zakresu równoważności oferowanych rozwiązań równoważnych. W takim wypadku, Zamawiający wezwie Wykonawców do przedstawienia dodatkowych dokumentów oferowanego produktu w celu potwierdzenia</w:t>
      </w:r>
      <w:r w:rsidR="006D72B8" w:rsidRPr="00E64D4B">
        <w:rPr>
          <w:rFonts w:asciiTheme="minorHAnsi" w:hAnsiTheme="minorHAnsi" w:cstheme="minorHAnsi"/>
          <w:sz w:val="22"/>
          <w:szCs w:val="22"/>
        </w:rPr>
        <w:t>, że</w:t>
      </w:r>
      <w:r w:rsidRPr="00E64D4B">
        <w:rPr>
          <w:rFonts w:asciiTheme="minorHAnsi" w:hAnsiTheme="minorHAnsi" w:cstheme="minorHAnsi"/>
          <w:sz w:val="22"/>
          <w:szCs w:val="22"/>
        </w:rPr>
        <w:t xml:space="preserve"> </w:t>
      </w:r>
      <w:r w:rsidR="006D72B8" w:rsidRPr="00E64D4B">
        <w:rPr>
          <w:rFonts w:asciiTheme="minorHAnsi" w:hAnsiTheme="minorHAnsi" w:cstheme="minorHAnsi"/>
          <w:sz w:val="22"/>
          <w:szCs w:val="22"/>
        </w:rPr>
        <w:t>d</w:t>
      </w:r>
      <w:r w:rsidRPr="00E64D4B">
        <w:rPr>
          <w:rFonts w:asciiTheme="minorHAnsi" w:hAnsiTheme="minorHAnsi" w:cstheme="minorHAnsi"/>
          <w:sz w:val="22"/>
          <w:szCs w:val="22"/>
        </w:rPr>
        <w:t>ostawa licencji oprogramowania biurowego spełnienia wymaga</w:t>
      </w:r>
      <w:r w:rsidR="006D72B8" w:rsidRPr="00E64D4B">
        <w:rPr>
          <w:rFonts w:asciiTheme="minorHAnsi" w:hAnsiTheme="minorHAnsi" w:cstheme="minorHAnsi"/>
          <w:sz w:val="22"/>
          <w:szCs w:val="22"/>
        </w:rPr>
        <w:t>nia</w:t>
      </w:r>
      <w:r w:rsidRPr="00E64D4B">
        <w:rPr>
          <w:rFonts w:asciiTheme="minorHAnsi" w:hAnsiTheme="minorHAnsi" w:cstheme="minorHAnsi"/>
          <w:sz w:val="22"/>
          <w:szCs w:val="22"/>
        </w:rPr>
        <w:t xml:space="preserve"> w zakresie równoważności. Sprawdzenie to, będzie polegać na przeprowadzeniu testów w warunkach odzwierciedlających środowiska produkcyjne na sprzęcie Zamawiającego, z użyciem urządzeń peryferyjnych Zamawiającego, na plikach, arkuszach, bazach danych i dokumentach Zamawiającego. W tym celu Wykonawca na każde wezwanie Zamawiającego dostarczy do siedziby Zamawiającego w terminie 3 roboczych dni od daty otrzymania wezwania, po jednym egzemplarzu wskazanego produktu, wobec którego Zamawiający powziął wątpliwość co do jego zgodności z wymaganiami SWZ. W odniesieniu do tych produktów mogą zostać dostarczone licencje tymczasowe, w pełni zgodne z oferowanymi. Jednocześnie Zamawiający zastrzega sobie możliwość odwołania się do oficjalnych, publicznie dostępnych stron internetowych producenta weryfikowanego przedmiotu oferty. Nieprzedłożenie oferowanych produktów równoważnych do przetestowania w ww. terminie zostanie potraktowane, jako negatywny wynik sprawdzenia. Po wykonaniu testów, dostarczone do testów egzemplarze produktów będą zwrócone Wykonawcy</w:t>
      </w:r>
      <w:r w:rsidR="00B12097" w:rsidRPr="00E64D4B">
        <w:rPr>
          <w:rFonts w:asciiTheme="minorHAnsi" w:hAnsiTheme="minorHAnsi" w:cstheme="minorHAnsi"/>
          <w:sz w:val="22"/>
          <w:szCs w:val="22"/>
        </w:rPr>
        <w:t>. Negatywny wynik sprawdzenia oferty w zakresie równoważności oferowanych produktów skutkować będzie odrzuceniem oferty</w:t>
      </w:r>
      <w:r w:rsidRPr="00E64D4B">
        <w:rPr>
          <w:rFonts w:asciiTheme="minorHAnsi" w:hAnsiTheme="minorHAnsi" w:cstheme="minorHAnsi"/>
          <w:sz w:val="22"/>
          <w:szCs w:val="22"/>
        </w:rPr>
        <w:t>.</w:t>
      </w:r>
    </w:p>
    <w:p w14:paraId="754BB2F8" w14:textId="4B86F801" w:rsidR="009C3D4B" w:rsidRPr="00E64D4B" w:rsidRDefault="009C3D4B" w:rsidP="009C3D4B">
      <w:pPr>
        <w:pStyle w:val="Style7"/>
        <w:shd w:val="clear" w:color="auto" w:fill="auto"/>
        <w:spacing w:after="0"/>
        <w:ind w:right="20" w:firstLine="0"/>
        <w:rPr>
          <w:rFonts w:asciiTheme="minorHAnsi" w:hAnsiTheme="minorHAnsi" w:cstheme="minorHAnsi"/>
          <w:b/>
          <w:bCs/>
          <w:sz w:val="22"/>
          <w:szCs w:val="22"/>
        </w:rPr>
      </w:pPr>
      <w:r w:rsidRPr="00E64D4B">
        <w:rPr>
          <w:rFonts w:asciiTheme="minorHAnsi" w:hAnsiTheme="minorHAnsi" w:cstheme="minorHAnsi"/>
          <w:b/>
          <w:bCs/>
          <w:sz w:val="22"/>
          <w:szCs w:val="22"/>
        </w:rPr>
        <w:t>Wymagania dotyczące wdrożenia.</w:t>
      </w:r>
    </w:p>
    <w:p w14:paraId="361BA828" w14:textId="13E5132F" w:rsidR="009C3D4B" w:rsidRPr="00E64D4B" w:rsidRDefault="009C3D4B" w:rsidP="009C3D4B">
      <w:pPr>
        <w:pStyle w:val="Style7"/>
        <w:numPr>
          <w:ilvl w:val="0"/>
          <w:numId w:val="44"/>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Konfiguracje zabezpieczeń,</w:t>
      </w:r>
    </w:p>
    <w:p w14:paraId="04F0C34F" w14:textId="2C0D7764" w:rsidR="009843FD" w:rsidRPr="00E64D4B" w:rsidRDefault="009843FD" w:rsidP="009C3D4B">
      <w:pPr>
        <w:pStyle w:val="Style7"/>
        <w:numPr>
          <w:ilvl w:val="0"/>
          <w:numId w:val="44"/>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Uruchomienie usług rozwiązań równoważnych,</w:t>
      </w:r>
    </w:p>
    <w:p w14:paraId="4DF13B07" w14:textId="6BE9162A" w:rsidR="009C3D4B" w:rsidRPr="00E64D4B" w:rsidRDefault="004609B9" w:rsidP="009C3D4B">
      <w:pPr>
        <w:pStyle w:val="Style7"/>
        <w:numPr>
          <w:ilvl w:val="0"/>
          <w:numId w:val="44"/>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Szkolenie dla użytkowników</w:t>
      </w:r>
      <w:r w:rsidR="009843FD" w:rsidRPr="00E64D4B">
        <w:rPr>
          <w:rFonts w:asciiTheme="minorHAnsi" w:hAnsiTheme="minorHAnsi" w:cstheme="minorHAnsi"/>
          <w:sz w:val="22"/>
          <w:szCs w:val="22"/>
        </w:rPr>
        <w:t xml:space="preserve"> z rozwiązań równoważnych,</w:t>
      </w:r>
    </w:p>
    <w:p w14:paraId="625A549E" w14:textId="3F457F4A" w:rsidR="009E2EBA" w:rsidRPr="00683BCD" w:rsidRDefault="004609B9" w:rsidP="00683BCD">
      <w:pPr>
        <w:pStyle w:val="Style7"/>
        <w:numPr>
          <w:ilvl w:val="0"/>
          <w:numId w:val="44"/>
        </w:numPr>
        <w:shd w:val="clear" w:color="auto" w:fill="auto"/>
        <w:spacing w:after="0"/>
        <w:ind w:left="284" w:right="20" w:hanging="284"/>
        <w:rPr>
          <w:rFonts w:asciiTheme="minorHAnsi" w:hAnsiTheme="minorHAnsi" w:cstheme="minorHAnsi"/>
          <w:sz w:val="22"/>
          <w:szCs w:val="22"/>
        </w:rPr>
      </w:pPr>
      <w:r w:rsidRPr="00E64D4B">
        <w:rPr>
          <w:rFonts w:asciiTheme="minorHAnsi" w:hAnsiTheme="minorHAnsi" w:cstheme="minorHAnsi"/>
          <w:sz w:val="22"/>
          <w:szCs w:val="22"/>
        </w:rPr>
        <w:t>Szkolenie dla administratorów</w:t>
      </w:r>
      <w:r w:rsidR="009843FD" w:rsidRPr="00E64D4B">
        <w:rPr>
          <w:rFonts w:asciiTheme="minorHAnsi" w:hAnsiTheme="minorHAnsi" w:cstheme="minorHAnsi"/>
          <w:sz w:val="22"/>
          <w:szCs w:val="22"/>
        </w:rPr>
        <w:t xml:space="preserve"> z zarządzania i konfiguracji.</w:t>
      </w:r>
    </w:p>
    <w:p w14:paraId="5DFDBF9E" w14:textId="77777777" w:rsidR="009E2EBA" w:rsidRPr="00E64D4B" w:rsidRDefault="009E2EBA" w:rsidP="009E2EBA">
      <w:pPr>
        <w:pStyle w:val="Style2"/>
        <w:keepNext/>
        <w:keepLines/>
        <w:shd w:val="clear" w:color="auto" w:fill="auto"/>
        <w:tabs>
          <w:tab w:val="left" w:pos="470"/>
        </w:tabs>
        <w:spacing w:after="8" w:line="200" w:lineRule="exact"/>
        <w:ind w:firstLine="0"/>
        <w:jc w:val="both"/>
        <w:rPr>
          <w:rFonts w:asciiTheme="minorHAnsi" w:hAnsiTheme="minorHAnsi" w:cstheme="minorHAnsi"/>
          <w:sz w:val="22"/>
          <w:szCs w:val="22"/>
        </w:rPr>
      </w:pPr>
      <w:bookmarkStart w:id="9" w:name="bookmark7"/>
      <w:r w:rsidRPr="00E64D4B">
        <w:rPr>
          <w:rFonts w:asciiTheme="minorHAnsi" w:hAnsiTheme="minorHAnsi" w:cstheme="minorHAnsi"/>
          <w:sz w:val="22"/>
          <w:szCs w:val="22"/>
        </w:rPr>
        <w:t>Zgodność z obowiązującym prawem Polskim i Unijnym.</w:t>
      </w:r>
      <w:bookmarkEnd w:id="9"/>
    </w:p>
    <w:p w14:paraId="6AACEBA9" w14:textId="258499F9" w:rsidR="009E2EBA" w:rsidRPr="00E64D4B" w:rsidRDefault="009E2EBA" w:rsidP="005243EF">
      <w:pPr>
        <w:pStyle w:val="Style7"/>
        <w:numPr>
          <w:ilvl w:val="0"/>
          <w:numId w:val="13"/>
        </w:numPr>
        <w:shd w:val="clear" w:color="auto" w:fill="auto"/>
        <w:spacing w:after="0"/>
        <w:ind w:left="284" w:right="220" w:hanging="284"/>
        <w:rPr>
          <w:rFonts w:asciiTheme="minorHAnsi" w:hAnsiTheme="minorHAnsi" w:cstheme="minorHAnsi"/>
          <w:sz w:val="22"/>
          <w:szCs w:val="22"/>
        </w:rPr>
      </w:pPr>
      <w:r w:rsidRPr="00E64D4B">
        <w:rPr>
          <w:rFonts w:asciiTheme="minorHAnsi" w:hAnsiTheme="minorHAnsi" w:cstheme="minorHAnsi"/>
          <w:sz w:val="22"/>
          <w:szCs w:val="22"/>
        </w:rPr>
        <w:t>Zamawiający zastrzega miejsce przetwarzania/składowania danych w usłudze do terytorium krajów Europejskiego Obszaru Gospodarczego (spełnienie wymagań RODO /GDPR).</w:t>
      </w:r>
    </w:p>
    <w:p w14:paraId="06D99561" w14:textId="2BBDB21C" w:rsidR="009E2EBA" w:rsidRPr="00E64D4B" w:rsidRDefault="009E2EBA" w:rsidP="005243EF">
      <w:pPr>
        <w:pStyle w:val="Style7"/>
        <w:numPr>
          <w:ilvl w:val="0"/>
          <w:numId w:val="13"/>
        </w:numPr>
        <w:shd w:val="clear" w:color="auto" w:fill="auto"/>
        <w:spacing w:after="0"/>
        <w:ind w:left="284" w:right="220" w:hanging="284"/>
        <w:rPr>
          <w:rFonts w:asciiTheme="minorHAnsi" w:hAnsiTheme="minorHAnsi" w:cstheme="minorHAnsi"/>
          <w:sz w:val="22"/>
          <w:szCs w:val="22"/>
        </w:rPr>
      </w:pPr>
      <w:r w:rsidRPr="00E64D4B">
        <w:rPr>
          <w:rFonts w:asciiTheme="minorHAnsi" w:hAnsiTheme="minorHAnsi" w:cstheme="minorHAnsi"/>
          <w:sz w:val="22"/>
          <w:szCs w:val="22"/>
        </w:rPr>
        <w:t xml:space="preserve">Oprogramowanie musi być zgodne z </w:t>
      </w:r>
      <w:proofErr w:type="spellStart"/>
      <w:r w:rsidRPr="00E64D4B">
        <w:rPr>
          <w:rFonts w:asciiTheme="minorHAnsi" w:hAnsiTheme="minorHAnsi" w:cstheme="minorHAnsi"/>
          <w:sz w:val="22"/>
          <w:szCs w:val="22"/>
        </w:rPr>
        <w:t>rozp</w:t>
      </w:r>
      <w:proofErr w:type="spellEnd"/>
      <w:r w:rsidRPr="00E64D4B">
        <w:rPr>
          <w:rFonts w:asciiTheme="minorHAnsi" w:hAnsiTheme="minorHAnsi" w:cstheme="minorHAnsi"/>
          <w:sz w:val="22"/>
          <w:szCs w:val="22"/>
        </w:rPr>
        <w:t xml:space="preserve">. RODO i potwierdzać rolę operatora usługi jako </w:t>
      </w:r>
      <w:proofErr w:type="spellStart"/>
      <w:r w:rsidRPr="00E64D4B">
        <w:rPr>
          <w:rFonts w:asciiTheme="minorHAnsi" w:hAnsiTheme="minorHAnsi" w:cstheme="minorHAnsi"/>
          <w:sz w:val="22"/>
          <w:szCs w:val="22"/>
        </w:rPr>
        <w:t>współprzetwarzaj</w:t>
      </w:r>
      <w:r w:rsidR="006D72B8" w:rsidRPr="00E64D4B">
        <w:rPr>
          <w:rFonts w:asciiTheme="minorHAnsi" w:hAnsiTheme="minorHAnsi" w:cstheme="minorHAnsi"/>
          <w:sz w:val="22"/>
          <w:szCs w:val="22"/>
        </w:rPr>
        <w:t>ą</w:t>
      </w:r>
      <w:r w:rsidRPr="00E64D4B">
        <w:rPr>
          <w:rFonts w:asciiTheme="minorHAnsi" w:hAnsiTheme="minorHAnsi" w:cstheme="minorHAnsi"/>
          <w:sz w:val="22"/>
          <w:szCs w:val="22"/>
        </w:rPr>
        <w:t>cego</w:t>
      </w:r>
      <w:proofErr w:type="spellEnd"/>
      <w:r w:rsidRPr="00E64D4B">
        <w:rPr>
          <w:rFonts w:asciiTheme="minorHAnsi" w:hAnsiTheme="minorHAnsi" w:cstheme="minorHAnsi"/>
          <w:sz w:val="22"/>
          <w:szCs w:val="22"/>
        </w:rPr>
        <w:t xml:space="preserve"> dane.</w:t>
      </w:r>
    </w:p>
    <w:p w14:paraId="64445BB0" w14:textId="0AFE65A9" w:rsidR="009E2EBA" w:rsidRPr="00E64D4B" w:rsidRDefault="009E2EBA" w:rsidP="005243EF">
      <w:pPr>
        <w:pStyle w:val="Style7"/>
        <w:numPr>
          <w:ilvl w:val="0"/>
          <w:numId w:val="13"/>
        </w:numPr>
        <w:shd w:val="clear" w:color="auto" w:fill="auto"/>
        <w:spacing w:after="0"/>
        <w:ind w:left="284" w:right="220" w:hanging="284"/>
        <w:rPr>
          <w:rFonts w:asciiTheme="minorHAnsi" w:hAnsiTheme="minorHAnsi" w:cstheme="minorHAnsi"/>
          <w:sz w:val="22"/>
          <w:szCs w:val="22"/>
        </w:rPr>
      </w:pPr>
      <w:r w:rsidRPr="00E64D4B">
        <w:rPr>
          <w:rFonts w:asciiTheme="minorHAnsi" w:hAnsiTheme="minorHAnsi" w:cstheme="minorHAnsi"/>
          <w:sz w:val="22"/>
          <w:szCs w:val="22"/>
        </w:rPr>
        <w:t>Oprogramowanie pozostawia całkowitą własność przetwarzanych/składowanych w usłudze danych po stronie Zamawiającego.</w:t>
      </w:r>
    </w:p>
    <w:p w14:paraId="17408859" w14:textId="77777777" w:rsidR="005243EF" w:rsidRPr="00E64D4B" w:rsidRDefault="009E2EBA" w:rsidP="005243EF">
      <w:pPr>
        <w:pStyle w:val="Style7"/>
        <w:numPr>
          <w:ilvl w:val="0"/>
          <w:numId w:val="13"/>
        </w:numPr>
        <w:shd w:val="clear" w:color="auto" w:fill="auto"/>
        <w:spacing w:after="0"/>
        <w:ind w:left="284" w:right="220" w:hanging="284"/>
        <w:rPr>
          <w:rFonts w:asciiTheme="minorHAnsi" w:hAnsiTheme="minorHAnsi" w:cstheme="minorHAnsi"/>
          <w:sz w:val="22"/>
          <w:szCs w:val="22"/>
        </w:rPr>
      </w:pPr>
      <w:r w:rsidRPr="00E64D4B">
        <w:rPr>
          <w:rFonts w:asciiTheme="minorHAnsi" w:hAnsiTheme="minorHAnsi" w:cstheme="minorHAnsi"/>
          <w:sz w:val="22"/>
          <w:szCs w:val="22"/>
        </w:rPr>
        <w:t>Oprogramowanie posiada mechanizmy pozwalające na realizację wymagań rozliczalności i monitorowania użytkowników i usług.</w:t>
      </w:r>
    </w:p>
    <w:p w14:paraId="65CE1182" w14:textId="340C2EB9" w:rsidR="009E2EBA" w:rsidRPr="00E64D4B" w:rsidRDefault="009E2EBA" w:rsidP="005243EF">
      <w:pPr>
        <w:pStyle w:val="Style7"/>
        <w:numPr>
          <w:ilvl w:val="0"/>
          <w:numId w:val="13"/>
        </w:numPr>
        <w:shd w:val="clear" w:color="auto" w:fill="auto"/>
        <w:spacing w:after="0"/>
        <w:ind w:left="284" w:right="220" w:hanging="284"/>
        <w:rPr>
          <w:rFonts w:asciiTheme="minorHAnsi" w:hAnsiTheme="minorHAnsi" w:cstheme="minorHAnsi"/>
          <w:sz w:val="22"/>
          <w:szCs w:val="22"/>
        </w:rPr>
      </w:pPr>
      <w:r w:rsidRPr="00E64D4B">
        <w:rPr>
          <w:rFonts w:asciiTheme="minorHAnsi" w:hAnsiTheme="minorHAnsi" w:cstheme="minorHAnsi"/>
          <w:sz w:val="22"/>
          <w:szCs w:val="22"/>
        </w:rPr>
        <w:t>Oprogramowanie posiada możliwość usunięcia danych Zamawiającego z panelu administracyjnego</w:t>
      </w:r>
      <w:r w:rsidR="005243EF" w:rsidRPr="00E64D4B">
        <w:rPr>
          <w:rFonts w:asciiTheme="minorHAnsi" w:hAnsiTheme="minorHAnsi" w:cstheme="minorHAnsi"/>
          <w:sz w:val="22"/>
          <w:szCs w:val="22"/>
        </w:rPr>
        <w:t xml:space="preserve"> </w:t>
      </w:r>
      <w:r w:rsidRPr="00E64D4B">
        <w:rPr>
          <w:rFonts w:asciiTheme="minorHAnsi" w:hAnsiTheme="minorHAnsi" w:cstheme="minorHAnsi"/>
          <w:sz w:val="22"/>
          <w:szCs w:val="22"/>
        </w:rPr>
        <w:t>producenta po zakończeniu umowy.</w:t>
      </w:r>
    </w:p>
    <w:sectPr w:rsidR="009E2EBA" w:rsidRPr="00E64D4B" w:rsidSect="00365E98">
      <w:headerReference w:type="first" r:id="rId7"/>
      <w:footerReference w:type="first" r:id="rId8"/>
      <w:type w:val="continuous"/>
      <w:pgSz w:w="11909" w:h="16834"/>
      <w:pgMar w:top="1418" w:right="1049" w:bottom="918" w:left="168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D5B6" w14:textId="77777777" w:rsidR="003F429E" w:rsidRDefault="003F429E">
      <w:r>
        <w:separator/>
      </w:r>
    </w:p>
  </w:endnote>
  <w:endnote w:type="continuationSeparator" w:id="0">
    <w:p w14:paraId="449010F4" w14:textId="77777777" w:rsidR="003F429E" w:rsidRDefault="003F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D406" w14:textId="456547AF" w:rsidR="00365E98" w:rsidRDefault="00365E98">
    <w:pPr>
      <w:pStyle w:val="Stopka"/>
    </w:pPr>
    <w:r>
      <w:rPr>
        <w:noProof/>
      </w:rPr>
      <w:drawing>
        <wp:anchor distT="0" distB="0" distL="114300" distR="114300" simplePos="0" relativeHeight="251662336" behindDoc="1" locked="0" layoutInCell="1" allowOverlap="1" wp14:anchorId="35F2FDC3" wp14:editId="2AC19316">
          <wp:simplePos x="0" y="0"/>
          <wp:positionH relativeFrom="margin">
            <wp:align>left</wp:align>
          </wp:positionH>
          <wp:positionV relativeFrom="paragraph">
            <wp:posOffset>-264160</wp:posOffset>
          </wp:positionV>
          <wp:extent cx="5761355" cy="688975"/>
          <wp:effectExtent l="0" t="0" r="0" b="0"/>
          <wp:wrapTopAndBottom/>
          <wp:docPr id="1506299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889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A0AB" w14:textId="77777777" w:rsidR="003F429E" w:rsidRDefault="003F429E"/>
  </w:footnote>
  <w:footnote w:type="continuationSeparator" w:id="0">
    <w:p w14:paraId="050070B8" w14:textId="77777777" w:rsidR="003F429E" w:rsidRDefault="003F4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641C" w14:textId="538882F6" w:rsidR="00365E98" w:rsidRDefault="00365E98">
    <w:pPr>
      <w:pStyle w:val="Nagwek"/>
    </w:pPr>
    <w:r>
      <w:rPr>
        <w:noProof/>
      </w:rPr>
      <w:drawing>
        <wp:anchor distT="0" distB="0" distL="114300" distR="114300" simplePos="0" relativeHeight="251661312" behindDoc="1" locked="0" layoutInCell="1" allowOverlap="1" wp14:anchorId="3714FDCC" wp14:editId="3B593A33">
          <wp:simplePos x="0" y="0"/>
          <wp:positionH relativeFrom="margin">
            <wp:posOffset>0</wp:posOffset>
          </wp:positionH>
          <wp:positionV relativeFrom="paragraph">
            <wp:posOffset>175260</wp:posOffset>
          </wp:positionV>
          <wp:extent cx="5760720" cy="849630"/>
          <wp:effectExtent l="0" t="0" r="0" b="7620"/>
          <wp:wrapTopAndBottom/>
          <wp:docPr id="506147562" name="Obraz 506147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pic:cNvPicPr/>
                </pic:nvPicPr>
                <pic:blipFill>
                  <a:blip r:embed="rId1">
                    <a:extLst>
                      <a:ext uri="{28A0092B-C50C-407E-A947-70E740481C1C}">
                        <a14:useLocalDpi xmlns:a14="http://schemas.microsoft.com/office/drawing/2010/main" val="0"/>
                      </a:ext>
                    </a:extLst>
                  </a:blip>
                  <a:stretch>
                    <a:fillRect/>
                  </a:stretch>
                </pic:blipFill>
                <pic:spPr>
                  <a:xfrm>
                    <a:off x="0" y="0"/>
                    <a:ext cx="5760720" cy="84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26D0"/>
    <w:multiLevelType w:val="hybridMultilevel"/>
    <w:tmpl w:val="87FC5194"/>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6BB7321"/>
    <w:multiLevelType w:val="multilevel"/>
    <w:tmpl w:val="FC5C181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D19C1"/>
    <w:multiLevelType w:val="multilevel"/>
    <w:tmpl w:val="482AD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D46C6"/>
    <w:multiLevelType w:val="multilevel"/>
    <w:tmpl w:val="C0FE6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DF07BA"/>
    <w:multiLevelType w:val="multilevel"/>
    <w:tmpl w:val="21F8AEB0"/>
    <w:lvl w:ilvl="0">
      <w:start w:val="1"/>
      <w:numFmt w:val="decimal"/>
      <w:lvlText w:val="%1."/>
      <w:lvlJc w:val="left"/>
      <w:pPr>
        <w:tabs>
          <w:tab w:val="num" w:pos="1288"/>
        </w:tabs>
        <w:ind w:left="1288" w:hanging="360"/>
      </w:pPr>
    </w:lvl>
    <w:lvl w:ilvl="1">
      <w:start w:val="1"/>
      <w:numFmt w:val="decimal"/>
      <w:lvlText w:val="%2."/>
      <w:lvlJc w:val="left"/>
      <w:pPr>
        <w:tabs>
          <w:tab w:val="num" w:pos="2008"/>
        </w:tabs>
        <w:ind w:left="2008" w:hanging="360"/>
      </w:pPr>
    </w:lvl>
    <w:lvl w:ilvl="2">
      <w:start w:val="1"/>
      <w:numFmt w:val="decimal"/>
      <w:lvlText w:val="%3."/>
      <w:lvlJc w:val="left"/>
      <w:pPr>
        <w:tabs>
          <w:tab w:val="num" w:pos="2728"/>
        </w:tabs>
        <w:ind w:left="2728" w:hanging="360"/>
      </w:pPr>
    </w:lvl>
    <w:lvl w:ilvl="3">
      <w:start w:val="1"/>
      <w:numFmt w:val="decimal"/>
      <w:lvlText w:val="%4."/>
      <w:lvlJc w:val="left"/>
      <w:pPr>
        <w:tabs>
          <w:tab w:val="num" w:pos="3448"/>
        </w:tabs>
        <w:ind w:left="3448" w:hanging="360"/>
      </w:pPr>
    </w:lvl>
    <w:lvl w:ilvl="4">
      <w:start w:val="1"/>
      <w:numFmt w:val="decimal"/>
      <w:lvlText w:val="%5."/>
      <w:lvlJc w:val="left"/>
      <w:pPr>
        <w:tabs>
          <w:tab w:val="num" w:pos="4168"/>
        </w:tabs>
        <w:ind w:left="4168" w:hanging="360"/>
      </w:pPr>
    </w:lvl>
    <w:lvl w:ilvl="5">
      <w:start w:val="1"/>
      <w:numFmt w:val="decimal"/>
      <w:lvlText w:val="%6."/>
      <w:lvlJc w:val="left"/>
      <w:pPr>
        <w:tabs>
          <w:tab w:val="num" w:pos="4888"/>
        </w:tabs>
        <w:ind w:left="4888" w:hanging="360"/>
      </w:pPr>
    </w:lvl>
    <w:lvl w:ilvl="6">
      <w:start w:val="1"/>
      <w:numFmt w:val="decimal"/>
      <w:lvlText w:val="%7."/>
      <w:lvlJc w:val="left"/>
      <w:pPr>
        <w:tabs>
          <w:tab w:val="num" w:pos="5608"/>
        </w:tabs>
        <w:ind w:left="5608" w:hanging="360"/>
      </w:pPr>
    </w:lvl>
    <w:lvl w:ilvl="7">
      <w:start w:val="1"/>
      <w:numFmt w:val="decimal"/>
      <w:lvlText w:val="%8."/>
      <w:lvlJc w:val="left"/>
      <w:pPr>
        <w:tabs>
          <w:tab w:val="num" w:pos="6328"/>
        </w:tabs>
        <w:ind w:left="6328" w:hanging="360"/>
      </w:pPr>
    </w:lvl>
    <w:lvl w:ilvl="8">
      <w:start w:val="1"/>
      <w:numFmt w:val="decimal"/>
      <w:lvlText w:val="%9."/>
      <w:lvlJc w:val="left"/>
      <w:pPr>
        <w:tabs>
          <w:tab w:val="num" w:pos="7048"/>
        </w:tabs>
        <w:ind w:left="7048" w:hanging="360"/>
      </w:pPr>
    </w:lvl>
  </w:abstractNum>
  <w:abstractNum w:abstractNumId="5" w15:restartNumberingAfterBreak="0">
    <w:nsid w:val="093A1E49"/>
    <w:multiLevelType w:val="multilevel"/>
    <w:tmpl w:val="0B1A2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5727A"/>
    <w:multiLevelType w:val="multilevel"/>
    <w:tmpl w:val="FB26A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BC6D79"/>
    <w:multiLevelType w:val="hybridMultilevel"/>
    <w:tmpl w:val="7540BC56"/>
    <w:lvl w:ilvl="0" w:tplc="AA0E54B4">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D1769FC"/>
    <w:multiLevelType w:val="multilevel"/>
    <w:tmpl w:val="665066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EC23DE"/>
    <w:multiLevelType w:val="multilevel"/>
    <w:tmpl w:val="4F503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2F0DDE"/>
    <w:multiLevelType w:val="multilevel"/>
    <w:tmpl w:val="936AC068"/>
    <w:lvl w:ilvl="0">
      <w:start w:val="1"/>
      <w:numFmt w:val="lowerLetter"/>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7E124E"/>
    <w:multiLevelType w:val="multilevel"/>
    <w:tmpl w:val="DE2024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A2091E"/>
    <w:multiLevelType w:val="hybridMultilevel"/>
    <w:tmpl w:val="B1A479B4"/>
    <w:lvl w:ilvl="0" w:tplc="A784FCE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4412F68"/>
    <w:multiLevelType w:val="hybridMultilevel"/>
    <w:tmpl w:val="3A80AB6C"/>
    <w:lvl w:ilvl="0" w:tplc="DBA2679A">
      <w:start w:val="1"/>
      <w:numFmt w:val="lowerLetter"/>
      <w:lvlText w:val="%1)"/>
      <w:lvlJc w:val="left"/>
      <w:pPr>
        <w:ind w:left="1288" w:hanging="360"/>
      </w:pPr>
      <w:rPr>
        <w:rFonts w:ascii="Times New Roman" w:eastAsia="Times New Roman" w:hAnsi="Times New Roman" w:cs="Times New Roman"/>
      </w:rPr>
    </w:lvl>
    <w:lvl w:ilvl="1" w:tplc="04150003">
      <w:start w:val="1"/>
      <w:numFmt w:val="bullet"/>
      <w:lvlText w:val="o"/>
      <w:lvlJc w:val="left"/>
      <w:pPr>
        <w:ind w:left="2008" w:hanging="360"/>
      </w:pPr>
      <w:rPr>
        <w:rFonts w:ascii="Courier New" w:hAnsi="Courier New" w:cs="Courier New" w:hint="default"/>
      </w:rPr>
    </w:lvl>
    <w:lvl w:ilvl="2" w:tplc="04150005">
      <w:start w:val="1"/>
      <w:numFmt w:val="bullet"/>
      <w:lvlText w:val=""/>
      <w:lvlJc w:val="left"/>
      <w:pPr>
        <w:ind w:left="2728" w:hanging="360"/>
      </w:pPr>
      <w:rPr>
        <w:rFonts w:ascii="Wingdings" w:hAnsi="Wingdings" w:hint="default"/>
      </w:rPr>
    </w:lvl>
    <w:lvl w:ilvl="3" w:tplc="04150001">
      <w:start w:val="1"/>
      <w:numFmt w:val="bullet"/>
      <w:lvlText w:val=""/>
      <w:lvlJc w:val="left"/>
      <w:pPr>
        <w:ind w:left="3448" w:hanging="360"/>
      </w:pPr>
      <w:rPr>
        <w:rFonts w:ascii="Symbol" w:hAnsi="Symbol" w:hint="default"/>
      </w:rPr>
    </w:lvl>
    <w:lvl w:ilvl="4" w:tplc="04150003">
      <w:start w:val="1"/>
      <w:numFmt w:val="bullet"/>
      <w:lvlText w:val="o"/>
      <w:lvlJc w:val="left"/>
      <w:pPr>
        <w:ind w:left="4168" w:hanging="360"/>
      </w:pPr>
      <w:rPr>
        <w:rFonts w:ascii="Courier New" w:hAnsi="Courier New" w:cs="Courier New" w:hint="default"/>
      </w:rPr>
    </w:lvl>
    <w:lvl w:ilvl="5" w:tplc="04150005">
      <w:start w:val="1"/>
      <w:numFmt w:val="bullet"/>
      <w:lvlText w:val=""/>
      <w:lvlJc w:val="left"/>
      <w:pPr>
        <w:ind w:left="4888" w:hanging="360"/>
      </w:pPr>
      <w:rPr>
        <w:rFonts w:ascii="Wingdings" w:hAnsi="Wingdings" w:hint="default"/>
      </w:rPr>
    </w:lvl>
    <w:lvl w:ilvl="6" w:tplc="04150001">
      <w:start w:val="1"/>
      <w:numFmt w:val="bullet"/>
      <w:lvlText w:val=""/>
      <w:lvlJc w:val="left"/>
      <w:pPr>
        <w:ind w:left="5608" w:hanging="360"/>
      </w:pPr>
      <w:rPr>
        <w:rFonts w:ascii="Symbol" w:hAnsi="Symbol" w:hint="default"/>
      </w:rPr>
    </w:lvl>
    <w:lvl w:ilvl="7" w:tplc="04150003">
      <w:start w:val="1"/>
      <w:numFmt w:val="bullet"/>
      <w:lvlText w:val="o"/>
      <w:lvlJc w:val="left"/>
      <w:pPr>
        <w:ind w:left="6328" w:hanging="360"/>
      </w:pPr>
      <w:rPr>
        <w:rFonts w:ascii="Courier New" w:hAnsi="Courier New" w:cs="Courier New" w:hint="default"/>
      </w:rPr>
    </w:lvl>
    <w:lvl w:ilvl="8" w:tplc="04150005">
      <w:start w:val="1"/>
      <w:numFmt w:val="bullet"/>
      <w:lvlText w:val=""/>
      <w:lvlJc w:val="left"/>
      <w:pPr>
        <w:ind w:left="7048" w:hanging="360"/>
      </w:pPr>
      <w:rPr>
        <w:rFonts w:ascii="Wingdings" w:hAnsi="Wingdings" w:hint="default"/>
      </w:rPr>
    </w:lvl>
  </w:abstractNum>
  <w:abstractNum w:abstractNumId="14" w15:restartNumberingAfterBreak="0">
    <w:nsid w:val="156456B0"/>
    <w:multiLevelType w:val="multilevel"/>
    <w:tmpl w:val="AA5E7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6B5C8B"/>
    <w:multiLevelType w:val="multilevel"/>
    <w:tmpl w:val="F7BCAFE2"/>
    <w:lvl w:ilvl="0">
      <w:start w:val="1"/>
      <w:numFmt w:val="upperRoman"/>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863824"/>
    <w:multiLevelType w:val="hybridMultilevel"/>
    <w:tmpl w:val="16842EAE"/>
    <w:lvl w:ilvl="0" w:tplc="04150017">
      <w:start w:val="1"/>
      <w:numFmt w:val="lowerLetter"/>
      <w:lvlText w:val="%1)"/>
      <w:lvlJc w:val="left"/>
      <w:pPr>
        <w:ind w:left="644" w:hanging="360"/>
      </w:p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A4C0B10"/>
    <w:multiLevelType w:val="multilevel"/>
    <w:tmpl w:val="0A36F9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274CE4"/>
    <w:multiLevelType w:val="multilevel"/>
    <w:tmpl w:val="02D2A08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E09A5"/>
    <w:multiLevelType w:val="multilevel"/>
    <w:tmpl w:val="5B38E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57515F"/>
    <w:multiLevelType w:val="multilevel"/>
    <w:tmpl w:val="E08846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1A24BA"/>
    <w:multiLevelType w:val="hybridMultilevel"/>
    <w:tmpl w:val="4BAA208A"/>
    <w:lvl w:ilvl="0" w:tplc="04150017">
      <w:start w:val="1"/>
      <w:numFmt w:val="lowerLetter"/>
      <w:lvlText w:val="%1)"/>
      <w:lvlJc w:val="left"/>
      <w:pPr>
        <w:ind w:left="300" w:hanging="360"/>
      </w:pPr>
    </w:lvl>
    <w:lvl w:ilvl="1" w:tplc="04150019">
      <w:start w:val="1"/>
      <w:numFmt w:val="lowerLetter"/>
      <w:lvlText w:val="%2."/>
      <w:lvlJc w:val="left"/>
      <w:pPr>
        <w:ind w:left="1020" w:hanging="360"/>
      </w:pPr>
    </w:lvl>
    <w:lvl w:ilvl="2" w:tplc="0415001B" w:tentative="1">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abstractNum w:abstractNumId="22" w15:restartNumberingAfterBreak="0">
    <w:nsid w:val="22455809"/>
    <w:multiLevelType w:val="hybridMultilevel"/>
    <w:tmpl w:val="81D2E3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2EF7314"/>
    <w:multiLevelType w:val="multilevel"/>
    <w:tmpl w:val="363E78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E56338"/>
    <w:multiLevelType w:val="hybridMultilevel"/>
    <w:tmpl w:val="73365006"/>
    <w:lvl w:ilvl="0" w:tplc="04150017">
      <w:start w:val="1"/>
      <w:numFmt w:val="lowerLetter"/>
      <w:lvlText w:val="%1)"/>
      <w:lvlJc w:val="left"/>
      <w:pPr>
        <w:ind w:left="300" w:hanging="360"/>
      </w:pPr>
    </w:lvl>
    <w:lvl w:ilvl="1" w:tplc="04150001">
      <w:start w:val="1"/>
      <w:numFmt w:val="bullet"/>
      <w:lvlText w:val=""/>
      <w:lvlJc w:val="left"/>
      <w:pPr>
        <w:ind w:left="1020" w:hanging="360"/>
      </w:pPr>
      <w:rPr>
        <w:rFonts w:ascii="Symbol" w:hAnsi="Symbol" w:hint="default"/>
      </w:rPr>
    </w:lvl>
    <w:lvl w:ilvl="2" w:tplc="0415001B" w:tentative="1">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abstractNum w:abstractNumId="25" w15:restartNumberingAfterBreak="0">
    <w:nsid w:val="31542A92"/>
    <w:multiLevelType w:val="hybridMultilevel"/>
    <w:tmpl w:val="9B348F7C"/>
    <w:lvl w:ilvl="0" w:tplc="04150011">
      <w:start w:val="1"/>
      <w:numFmt w:val="decimal"/>
      <w:lvlText w:val="%1)"/>
      <w:lvlJc w:val="left"/>
      <w:pPr>
        <w:ind w:left="644" w:hanging="360"/>
      </w:p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F403F89"/>
    <w:multiLevelType w:val="hybridMultilevel"/>
    <w:tmpl w:val="4C604D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5214B74"/>
    <w:multiLevelType w:val="hybridMultilevel"/>
    <w:tmpl w:val="81D2E3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65E4C43"/>
    <w:multiLevelType w:val="hybridMultilevel"/>
    <w:tmpl w:val="C7B634AC"/>
    <w:lvl w:ilvl="0" w:tplc="B56EE74E">
      <w:start w:val="1"/>
      <w:numFmt w:val="upperRoman"/>
      <w:lvlText w:val="%1."/>
      <w:lvlJc w:val="left"/>
      <w:pPr>
        <w:ind w:left="740" w:hanging="720"/>
      </w:pPr>
      <w:rPr>
        <w:rFonts w:hint="default"/>
      </w:rPr>
    </w:lvl>
    <w:lvl w:ilvl="1" w:tplc="F83EEFCA">
      <w:start w:val="1"/>
      <w:numFmt w:val="decimal"/>
      <w:lvlText w:val="%2)"/>
      <w:lvlJc w:val="left"/>
      <w:pPr>
        <w:ind w:left="1100" w:hanging="360"/>
      </w:pPr>
      <w:rPr>
        <w:rFonts w:hint="default"/>
      </w:r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9" w15:restartNumberingAfterBreak="0">
    <w:nsid w:val="471B11CD"/>
    <w:multiLevelType w:val="multilevel"/>
    <w:tmpl w:val="57945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1324FC"/>
    <w:multiLevelType w:val="multilevel"/>
    <w:tmpl w:val="0B88C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A03506"/>
    <w:multiLevelType w:val="multilevel"/>
    <w:tmpl w:val="B5FE51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8B492D"/>
    <w:multiLevelType w:val="multilevel"/>
    <w:tmpl w:val="345273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9B673BA"/>
    <w:multiLevelType w:val="hybridMultilevel"/>
    <w:tmpl w:val="10E467DE"/>
    <w:lvl w:ilvl="0" w:tplc="04150017">
      <w:start w:val="1"/>
      <w:numFmt w:val="lowerLetter"/>
      <w:lvlText w:val="%1)"/>
      <w:lvlJc w:val="left"/>
      <w:pPr>
        <w:ind w:left="300" w:hanging="360"/>
      </w:pPr>
    </w:lvl>
    <w:lvl w:ilvl="1" w:tplc="04150001">
      <w:start w:val="1"/>
      <w:numFmt w:val="bullet"/>
      <w:lvlText w:val=""/>
      <w:lvlJc w:val="left"/>
      <w:pPr>
        <w:ind w:left="1020" w:hanging="360"/>
      </w:pPr>
      <w:rPr>
        <w:rFonts w:ascii="Symbol" w:hAnsi="Symbol" w:hint="default"/>
      </w:rPr>
    </w:lvl>
    <w:lvl w:ilvl="2" w:tplc="0415001B">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abstractNum w:abstractNumId="34" w15:restartNumberingAfterBreak="0">
    <w:nsid w:val="5C835623"/>
    <w:multiLevelType w:val="multilevel"/>
    <w:tmpl w:val="A02E6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4173EF"/>
    <w:multiLevelType w:val="multilevel"/>
    <w:tmpl w:val="B11E7642"/>
    <w:lvl w:ilvl="0">
      <w:start w:val="1"/>
      <w:numFmt w:val="lowerLetter"/>
      <w:lvlText w:val="%1)"/>
      <w:lvlJc w:val="left"/>
      <w:rPr>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456AA3"/>
    <w:multiLevelType w:val="hybridMultilevel"/>
    <w:tmpl w:val="84BEE6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E762EA"/>
    <w:multiLevelType w:val="multilevel"/>
    <w:tmpl w:val="D1D45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6B7B0B"/>
    <w:multiLevelType w:val="multilevel"/>
    <w:tmpl w:val="434AD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DB197F"/>
    <w:multiLevelType w:val="hybridMultilevel"/>
    <w:tmpl w:val="A34884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FF0357"/>
    <w:multiLevelType w:val="multilevel"/>
    <w:tmpl w:val="C1848F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583152"/>
    <w:multiLevelType w:val="multilevel"/>
    <w:tmpl w:val="B15E19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1478AD"/>
    <w:multiLevelType w:val="multilevel"/>
    <w:tmpl w:val="BDD2B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9678101">
    <w:abstractNumId w:val="15"/>
  </w:num>
  <w:num w:numId="2" w16cid:durableId="1870338236">
    <w:abstractNumId w:val="14"/>
  </w:num>
  <w:num w:numId="3" w16cid:durableId="918170741">
    <w:abstractNumId w:val="3"/>
  </w:num>
  <w:num w:numId="4" w16cid:durableId="629015800">
    <w:abstractNumId w:val="19"/>
  </w:num>
  <w:num w:numId="5" w16cid:durableId="1816676154">
    <w:abstractNumId w:val="9"/>
  </w:num>
  <w:num w:numId="6" w16cid:durableId="1994092393">
    <w:abstractNumId w:val="5"/>
  </w:num>
  <w:num w:numId="7" w16cid:durableId="1192954648">
    <w:abstractNumId w:val="30"/>
  </w:num>
  <w:num w:numId="8" w16cid:durableId="319892551">
    <w:abstractNumId w:val="29"/>
  </w:num>
  <w:num w:numId="9" w16cid:durableId="2107841303">
    <w:abstractNumId w:val="6"/>
  </w:num>
  <w:num w:numId="10" w16cid:durableId="185487771">
    <w:abstractNumId w:val="42"/>
  </w:num>
  <w:num w:numId="11" w16cid:durableId="1277256446">
    <w:abstractNumId w:val="34"/>
  </w:num>
  <w:num w:numId="12" w16cid:durableId="999894657">
    <w:abstractNumId w:val="38"/>
  </w:num>
  <w:num w:numId="13" w16cid:durableId="760107576">
    <w:abstractNumId w:val="2"/>
  </w:num>
  <w:num w:numId="14" w16cid:durableId="286006031">
    <w:abstractNumId w:val="28"/>
  </w:num>
  <w:num w:numId="15" w16cid:durableId="18732975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3899830">
    <w:abstractNumId w:val="13"/>
  </w:num>
  <w:num w:numId="17" w16cid:durableId="2129935714">
    <w:abstractNumId w:val="7"/>
  </w:num>
  <w:num w:numId="18" w16cid:durableId="1819804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1648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931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643737">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197663">
    <w:abstractNumId w:val="12"/>
  </w:num>
  <w:num w:numId="23" w16cid:durableId="357127777">
    <w:abstractNumId w:val="7"/>
  </w:num>
  <w:num w:numId="24" w16cid:durableId="691105254">
    <w:abstractNumId w:val="39"/>
  </w:num>
  <w:num w:numId="25" w16cid:durableId="1491363785">
    <w:abstractNumId w:val="1"/>
  </w:num>
  <w:num w:numId="26" w16cid:durableId="1964189982">
    <w:abstractNumId w:val="20"/>
  </w:num>
  <w:num w:numId="27" w16cid:durableId="471673403">
    <w:abstractNumId w:val="17"/>
  </w:num>
  <w:num w:numId="28" w16cid:durableId="1990861426">
    <w:abstractNumId w:val="23"/>
  </w:num>
  <w:num w:numId="29" w16cid:durableId="1208906285">
    <w:abstractNumId w:val="31"/>
  </w:num>
  <w:num w:numId="30" w16cid:durableId="2004159649">
    <w:abstractNumId w:val="40"/>
  </w:num>
  <w:num w:numId="31" w16cid:durableId="48890606">
    <w:abstractNumId w:val="41"/>
  </w:num>
  <w:num w:numId="32" w16cid:durableId="1703433790">
    <w:abstractNumId w:val="8"/>
  </w:num>
  <w:num w:numId="33" w16cid:durableId="325744492">
    <w:abstractNumId w:val="26"/>
  </w:num>
  <w:num w:numId="34" w16cid:durableId="1261138791">
    <w:abstractNumId w:val="25"/>
  </w:num>
  <w:num w:numId="35" w16cid:durableId="1916157921">
    <w:abstractNumId w:val="16"/>
  </w:num>
  <w:num w:numId="36" w16cid:durableId="977565344">
    <w:abstractNumId w:val="36"/>
  </w:num>
  <w:num w:numId="37" w16cid:durableId="548611457">
    <w:abstractNumId w:val="0"/>
  </w:num>
  <w:num w:numId="38" w16cid:durableId="1230582205">
    <w:abstractNumId w:val="21"/>
  </w:num>
  <w:num w:numId="39" w16cid:durableId="1684163872">
    <w:abstractNumId w:val="24"/>
  </w:num>
  <w:num w:numId="40" w16cid:durableId="859974875">
    <w:abstractNumId w:val="33"/>
  </w:num>
  <w:num w:numId="41" w16cid:durableId="544801955">
    <w:abstractNumId w:val="35"/>
  </w:num>
  <w:num w:numId="42" w16cid:durableId="56903986">
    <w:abstractNumId w:val="10"/>
  </w:num>
  <w:num w:numId="43" w16cid:durableId="1451364664">
    <w:abstractNumId w:val="11"/>
  </w:num>
  <w:num w:numId="44" w16cid:durableId="6929182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B6"/>
    <w:rsid w:val="000F5AEA"/>
    <w:rsid w:val="001413FC"/>
    <w:rsid w:val="001540AC"/>
    <w:rsid w:val="0023619A"/>
    <w:rsid w:val="002D1BE0"/>
    <w:rsid w:val="00365E98"/>
    <w:rsid w:val="003D074C"/>
    <w:rsid w:val="003F429E"/>
    <w:rsid w:val="004609B9"/>
    <w:rsid w:val="004A75E4"/>
    <w:rsid w:val="005243EF"/>
    <w:rsid w:val="00534B2D"/>
    <w:rsid w:val="005834FE"/>
    <w:rsid w:val="00620793"/>
    <w:rsid w:val="00656EA3"/>
    <w:rsid w:val="0067248F"/>
    <w:rsid w:val="00683BCD"/>
    <w:rsid w:val="006D72B8"/>
    <w:rsid w:val="00700A69"/>
    <w:rsid w:val="00720A3C"/>
    <w:rsid w:val="00787BB6"/>
    <w:rsid w:val="007F092B"/>
    <w:rsid w:val="00806427"/>
    <w:rsid w:val="00806D6F"/>
    <w:rsid w:val="008865B9"/>
    <w:rsid w:val="00895BF5"/>
    <w:rsid w:val="009678B9"/>
    <w:rsid w:val="009843FD"/>
    <w:rsid w:val="0098728F"/>
    <w:rsid w:val="009A4B3D"/>
    <w:rsid w:val="009B2589"/>
    <w:rsid w:val="009C3D4B"/>
    <w:rsid w:val="009D388B"/>
    <w:rsid w:val="009E2EBA"/>
    <w:rsid w:val="00A709D3"/>
    <w:rsid w:val="00A740EA"/>
    <w:rsid w:val="00A82DDD"/>
    <w:rsid w:val="00A8386E"/>
    <w:rsid w:val="00B0374F"/>
    <w:rsid w:val="00B12097"/>
    <w:rsid w:val="00B238AA"/>
    <w:rsid w:val="00BA7377"/>
    <w:rsid w:val="00C10A9A"/>
    <w:rsid w:val="00C11F33"/>
    <w:rsid w:val="00CB6F0A"/>
    <w:rsid w:val="00D64168"/>
    <w:rsid w:val="00D735BA"/>
    <w:rsid w:val="00D966C0"/>
    <w:rsid w:val="00E64D4B"/>
    <w:rsid w:val="00EB3B27"/>
    <w:rsid w:val="00F10A5D"/>
    <w:rsid w:val="00FE65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0DA75"/>
  <w15:docId w15:val="{AEB5AB6F-3DE4-429B-85CC-C3D2C131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harStyle3">
    <w:name w:val="Char Style 3"/>
    <w:basedOn w:val="Domylnaczcionkaakapitu"/>
    <w:link w:val="Style2"/>
    <w:rPr>
      <w:b/>
      <w:bCs/>
      <w:i w:val="0"/>
      <w:iCs w:val="0"/>
      <w:smallCaps w:val="0"/>
      <w:strike w:val="0"/>
      <w:sz w:val="20"/>
      <w:szCs w:val="20"/>
      <w:u w:val="none"/>
    </w:rPr>
  </w:style>
  <w:style w:type="character" w:customStyle="1" w:styleId="CharStyle5">
    <w:name w:val="Char Style 5"/>
    <w:basedOn w:val="Domylnaczcionkaakapitu"/>
    <w:link w:val="Style4"/>
    <w:rPr>
      <w:rFonts w:ascii="Arial" w:eastAsia="Arial" w:hAnsi="Arial" w:cs="Arial"/>
      <w:b w:val="0"/>
      <w:bCs w:val="0"/>
      <w:i w:val="0"/>
      <w:iCs w:val="0"/>
      <w:smallCaps w:val="0"/>
      <w:strike w:val="0"/>
      <w:sz w:val="12"/>
      <w:szCs w:val="12"/>
      <w:u w:val="none"/>
    </w:rPr>
  </w:style>
  <w:style w:type="character" w:customStyle="1" w:styleId="CharStyle6">
    <w:name w:val="Char Style 6"/>
    <w:basedOn w:val="CharStyle5"/>
    <w:rPr>
      <w:rFonts w:ascii="Arial" w:eastAsia="Arial" w:hAnsi="Arial" w:cs="Arial"/>
      <w:b w:val="0"/>
      <w:bCs w:val="0"/>
      <w:i w:val="0"/>
      <w:iCs w:val="0"/>
      <w:smallCaps w:val="0"/>
      <w:strike w:val="0"/>
      <w:color w:val="000000"/>
      <w:spacing w:val="0"/>
      <w:w w:val="100"/>
      <w:position w:val="0"/>
      <w:sz w:val="12"/>
      <w:szCs w:val="12"/>
      <w:u w:val="none"/>
      <w:lang w:val="pl-PL" w:eastAsia="pl-PL" w:bidi="pl-PL"/>
    </w:rPr>
  </w:style>
  <w:style w:type="character" w:customStyle="1" w:styleId="CharStyle8">
    <w:name w:val="Char Style 8"/>
    <w:basedOn w:val="Domylnaczcionkaakapitu"/>
    <w:link w:val="Style7"/>
    <w:rPr>
      <w:b w:val="0"/>
      <w:bCs w:val="0"/>
      <w:i w:val="0"/>
      <w:iCs w:val="0"/>
      <w:smallCaps w:val="0"/>
      <w:strike w:val="0"/>
      <w:sz w:val="20"/>
      <w:szCs w:val="20"/>
      <w:u w:val="none"/>
    </w:rPr>
  </w:style>
  <w:style w:type="character" w:customStyle="1" w:styleId="CharStyle9">
    <w:name w:val="Char Style 9"/>
    <w:basedOn w:val="CharStyle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CharStyle10">
    <w:name w:val="Char Style 10"/>
    <w:basedOn w:val="CharStyle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CharStyle11">
    <w:name w:val="Char Style 11"/>
    <w:basedOn w:val="CharStyle3"/>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paragraph" w:customStyle="1" w:styleId="Style2">
    <w:name w:val="Style 2"/>
    <w:basedOn w:val="Normalny"/>
    <w:link w:val="CharStyle3"/>
    <w:pPr>
      <w:shd w:val="clear" w:color="auto" w:fill="FFFFFF"/>
      <w:spacing w:after="300" w:line="0" w:lineRule="atLeast"/>
      <w:ind w:hanging="400"/>
      <w:jc w:val="center"/>
      <w:outlineLvl w:val="0"/>
    </w:pPr>
    <w:rPr>
      <w:b/>
      <w:bCs/>
      <w:sz w:val="20"/>
      <w:szCs w:val="20"/>
    </w:rPr>
  </w:style>
  <w:style w:type="paragraph" w:customStyle="1" w:styleId="Style4">
    <w:name w:val="Style 4"/>
    <w:basedOn w:val="Normalny"/>
    <w:link w:val="CharStyle5"/>
    <w:pPr>
      <w:shd w:val="clear" w:color="auto" w:fill="FFFFFF"/>
      <w:spacing w:line="0" w:lineRule="atLeast"/>
    </w:pPr>
    <w:rPr>
      <w:rFonts w:ascii="Arial" w:eastAsia="Arial" w:hAnsi="Arial" w:cs="Arial"/>
      <w:sz w:val="12"/>
      <w:szCs w:val="12"/>
    </w:rPr>
  </w:style>
  <w:style w:type="paragraph" w:customStyle="1" w:styleId="Style7">
    <w:name w:val="Style 7"/>
    <w:basedOn w:val="Normalny"/>
    <w:link w:val="CharStyle8"/>
    <w:pPr>
      <w:shd w:val="clear" w:color="auto" w:fill="FFFFFF"/>
      <w:spacing w:after="300" w:line="288" w:lineRule="exact"/>
      <w:ind w:hanging="420"/>
      <w:jc w:val="both"/>
    </w:pPr>
    <w:rPr>
      <w:sz w:val="20"/>
      <w:szCs w:val="20"/>
    </w:rPr>
  </w:style>
  <w:style w:type="character" w:customStyle="1" w:styleId="CharStyle15">
    <w:name w:val="Char Style 15"/>
    <w:basedOn w:val="Domylnaczcionkaakapitu"/>
    <w:link w:val="Style14"/>
    <w:rsid w:val="00F10A5D"/>
    <w:rPr>
      <w:rFonts w:ascii="Arial" w:eastAsia="Arial" w:hAnsi="Arial" w:cs="Arial"/>
      <w:sz w:val="18"/>
      <w:szCs w:val="18"/>
      <w:shd w:val="clear" w:color="auto" w:fill="FFFFFF"/>
    </w:rPr>
  </w:style>
  <w:style w:type="paragraph" w:customStyle="1" w:styleId="Style14">
    <w:name w:val="Style 14"/>
    <w:basedOn w:val="Normalny"/>
    <w:link w:val="CharStyle15"/>
    <w:rsid w:val="00F10A5D"/>
    <w:pPr>
      <w:shd w:val="clear" w:color="auto" w:fill="FFFFFF"/>
      <w:spacing w:line="307" w:lineRule="exact"/>
      <w:ind w:hanging="440"/>
      <w:jc w:val="both"/>
    </w:pPr>
    <w:rPr>
      <w:rFonts w:ascii="Arial" w:eastAsia="Arial" w:hAnsi="Arial" w:cs="Arial"/>
      <w:color w:val="auto"/>
      <w:sz w:val="18"/>
      <w:szCs w:val="18"/>
    </w:rPr>
  </w:style>
  <w:style w:type="paragraph" w:styleId="Nagwek">
    <w:name w:val="header"/>
    <w:basedOn w:val="Normalny"/>
    <w:link w:val="NagwekZnak"/>
    <w:uiPriority w:val="99"/>
    <w:unhideWhenUsed/>
    <w:rsid w:val="00365E98"/>
    <w:pPr>
      <w:tabs>
        <w:tab w:val="center" w:pos="4536"/>
        <w:tab w:val="right" w:pos="9072"/>
      </w:tabs>
    </w:pPr>
  </w:style>
  <w:style w:type="character" w:customStyle="1" w:styleId="NagwekZnak">
    <w:name w:val="Nagłówek Znak"/>
    <w:basedOn w:val="Domylnaczcionkaakapitu"/>
    <w:link w:val="Nagwek"/>
    <w:uiPriority w:val="99"/>
    <w:rsid w:val="00365E98"/>
    <w:rPr>
      <w:color w:val="000000"/>
    </w:rPr>
  </w:style>
  <w:style w:type="paragraph" w:styleId="Stopka">
    <w:name w:val="footer"/>
    <w:basedOn w:val="Normalny"/>
    <w:link w:val="StopkaZnak"/>
    <w:uiPriority w:val="99"/>
    <w:unhideWhenUsed/>
    <w:rsid w:val="00365E98"/>
    <w:pPr>
      <w:tabs>
        <w:tab w:val="center" w:pos="4536"/>
        <w:tab w:val="right" w:pos="9072"/>
      </w:tabs>
    </w:pPr>
  </w:style>
  <w:style w:type="character" w:customStyle="1" w:styleId="StopkaZnak">
    <w:name w:val="Stopka Znak"/>
    <w:basedOn w:val="Domylnaczcionkaakapitu"/>
    <w:link w:val="Stopka"/>
    <w:uiPriority w:val="99"/>
    <w:rsid w:val="00365E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88956">
      <w:bodyDiv w:val="1"/>
      <w:marLeft w:val="0"/>
      <w:marRight w:val="0"/>
      <w:marTop w:val="0"/>
      <w:marBottom w:val="0"/>
      <w:divBdr>
        <w:top w:val="none" w:sz="0" w:space="0" w:color="auto"/>
        <w:left w:val="none" w:sz="0" w:space="0" w:color="auto"/>
        <w:bottom w:val="none" w:sz="0" w:space="0" w:color="auto"/>
        <w:right w:val="none" w:sz="0" w:space="0" w:color="auto"/>
      </w:divBdr>
    </w:div>
    <w:div w:id="2083749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3083</Words>
  <Characters>18498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Dąbrowski Piotr</dc:creator>
  <cp:keywords/>
  <cp:lastModifiedBy>Anna Adamkiewicz</cp:lastModifiedBy>
  <cp:revision>4</cp:revision>
  <dcterms:created xsi:type="dcterms:W3CDTF">2025-04-09T08:40:00Z</dcterms:created>
  <dcterms:modified xsi:type="dcterms:W3CDTF">2025-04-09T10:50:00Z</dcterms:modified>
</cp:coreProperties>
</file>