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  <w:t xml:space="preserve">Projektowane postanowienia umowy </w:t>
      </w:r>
    </w:p>
    <w:p>
      <w:pPr>
        <w:pStyle w:val="Normal"/>
        <w:tabs>
          <w:tab w:val="clear" w:pos="708"/>
          <w:tab w:val="left" w:pos="4320" w:leader="none"/>
        </w:tabs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UMOWA nr …………………….</w:t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color w:val="000000"/>
        </w:rPr>
      </w:pPr>
      <w:r>
        <w:rPr>
          <w:rFonts w:cs="Arial" w:ascii="Arial" w:hAnsi="Arial"/>
          <w:color w:val="000000"/>
          <w:kern w:val="2"/>
        </w:rPr>
        <w:t xml:space="preserve">zawarta w Olsztynie w dniu </w:t>
      </w:r>
      <w:r>
        <w:rPr>
          <w:rFonts w:cs="Arial" w:ascii="Arial" w:hAnsi="Arial"/>
          <w:b/>
          <w:bCs/>
          <w:color w:val="000000"/>
          <w:kern w:val="2"/>
        </w:rPr>
        <w:t>……/……../2025 r.</w:t>
      </w:r>
      <w:r>
        <w:rPr>
          <w:rFonts w:cs="Arial" w:ascii="Arial" w:hAnsi="Arial"/>
          <w:color w:val="000000"/>
          <w:kern w:val="2"/>
        </w:rPr>
        <w:t xml:space="preserve">, będąca następstwem dokonania wyboru najkorzystniejszej oferty w dniu …………………….. w postępowaniu nr sprawy: </w:t>
      </w:r>
      <w:r>
        <w:rPr>
          <w:rFonts w:cs="Arial" w:ascii="Arial" w:hAnsi="Arial"/>
          <w:b/>
          <w:bCs/>
          <w:color w:val="000000"/>
          <w:kern w:val="2"/>
        </w:rPr>
        <w:t>O.253……2025</w:t>
      </w:r>
      <w:r>
        <w:rPr>
          <w:rFonts w:cs="Arial" w:ascii="Arial" w:hAnsi="Arial"/>
          <w:color w:val="000000"/>
          <w:kern w:val="2"/>
        </w:rPr>
        <w:t xml:space="preserve">, 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kern w:val="2"/>
        </w:rPr>
      </w:pPr>
      <w:r>
        <w:rPr>
          <w:rFonts w:cs="Arial" w:ascii="Arial" w:hAnsi="Arial"/>
          <w:color w:val="000000"/>
          <w:kern w:val="2"/>
        </w:rPr>
        <w:t>pomiędzy:</w:t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 xml:space="preserve">Województwem Warmińsko-Mazurskim - </w:t>
      </w:r>
      <w:r>
        <w:rPr>
          <w:rFonts w:cs="Arial" w:ascii="Arial" w:hAnsi="Arial"/>
          <w:bCs/>
          <w:color w:val="000000"/>
        </w:rPr>
        <w:t xml:space="preserve">Warmińsko-Mazurskim Centrum Nowych Technologii </w:t>
      </w:r>
      <w:r>
        <w:rPr>
          <w:rFonts w:eastAsia="Arial" w:cs="Arial" w:ascii="Arial" w:hAnsi="Arial"/>
          <w:color w:val="000000"/>
        </w:rPr>
        <w:t xml:space="preserve">z siedzibą w Olsztynie przy ul. Głowackiego 14, 10-448 Olsztyn, NIP 7393890447, 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- zwanym dalej </w:t>
      </w:r>
      <w:r>
        <w:rPr>
          <w:rFonts w:eastAsia="Arial" w:cs="Arial" w:ascii="Arial" w:hAnsi="Arial"/>
          <w:b/>
          <w:bCs/>
          <w:color w:val="000000"/>
        </w:rPr>
        <w:t xml:space="preserve">Zamawiającym, </w:t>
      </w:r>
      <w:r>
        <w:rPr>
          <w:rFonts w:eastAsia="Arial" w:cs="Arial" w:ascii="Arial" w:hAnsi="Arial"/>
          <w:color w:val="000000"/>
        </w:rPr>
        <w:t>reprezentowanym przez:</w:t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color w:val="000000"/>
        </w:rPr>
      </w:pPr>
      <w:r>
        <w:rPr>
          <w:rFonts w:eastAsia="Arial" w:cs="Arial" w:ascii="Arial" w:hAnsi="Arial"/>
          <w:b/>
          <w:bCs/>
          <w:color w:val="000000"/>
        </w:rPr>
        <w:t>Pawła Kaszubskiego</w:t>
      </w:r>
      <w:r>
        <w:rPr>
          <w:rFonts w:eastAsia="Arial" w:cs="Arial" w:ascii="Arial" w:hAnsi="Arial"/>
          <w:color w:val="000000"/>
        </w:rPr>
        <w:t xml:space="preserve"> – Dyrektora Warmińsko-Mazurskiego Centrum Nowych Technologii w Olsztynie, na podstawie Uchwały Nr 1/14/24/VI Zarządu Województwa Warmińsko-Mazurskiego z dnia 2 stycznia 2024 r. w sprawie  udzielenia pełnomocnictwa Panu Pawłowi Kaszubskiemu, Dyrektorowi Warmińsko-Mazurskiego Centrum Nowych Technologii, do jednoosobowego działania</w:t>
      </w:r>
      <w:r>
        <w:rPr>
          <w:rFonts w:cs="Arial" w:ascii="Arial" w:hAnsi="Arial"/>
          <w:color w:val="000000"/>
          <w:kern w:val="2"/>
        </w:rPr>
        <w:t>: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a 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color w:val="000000"/>
        </w:rPr>
        <w:t xml:space="preserve">zwanym </w:t>
      </w:r>
      <w:r>
        <w:rPr>
          <w:rFonts w:cs="Arial" w:ascii="Arial" w:hAnsi="Arial"/>
          <w:b/>
          <w:color w:val="000000"/>
        </w:rPr>
        <w:t>Wykonawcą,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zaś wspólnie zwanymi dalej „Stronami” lub osobno „Stroną”.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§ 1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Przedmiotem umowy jest sukcesywna, bezgotówkowa, dostawa paliw płynnych [benzyny bezołowiowej (Pb 95) i oleju napędowego (ON)], AdBlue oraz płynu do spryskiwaczy na podstawie kart paliwowych, do pojazdów służbowych lub kanistrów Warmińsko-Mazurskiego Centrum Nowych Technologii na terenie całego kraju. 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zapewnia bezgotówkowe pobieranie paliw, AdBlue oraz płynu do spryskiwacz z wykorzystaniem systemu elektronicznych kart flotowych zabezpieczonych kodem PIN.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Ilekroć w niniejszej umowie jest mowa o dniach roboczych należy przez to rozumieć dni tygodnia od poniedziałku do piątku, z wyłączeniem dni ustawowo wolnych od pracy</w:t>
      </w:r>
    </w:p>
    <w:p>
      <w:pPr>
        <w:pStyle w:val="ListParagraph"/>
        <w:suppressAutoHyphens w:val="false"/>
        <w:spacing w:lineRule="auto" w:line="276" w:before="0" w:after="0"/>
        <w:ind w:left="851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§ 2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Wykonawca zapewni możliwość tankowania paliw płynnych i AdBlue oraz zakup AdBlue w pojemnikach i zakup płynu do spryskiwaczy na co najmniej 400 stacjach paliw akceptujących karty flotowe na terenie kraju – w tym co najmniej jedną stację na terenie Olsztyna, nie dalej niż 10 km od siedziby Zamawiającego. 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Miejscem dokonywania dostaw paliw płynnych, AdBlue oraz płynu do spryskiwaczy będą stacje paliw wskazane przez Wykonawcę, rozmieszczone na terenie całej Polski.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Wykonawca zapewni możliwość tankowania paliw płynnych, AdBlue oraz zakup płynu do spryskiwaczy na stacjach paliw pracujących w systemie całodobowym, w tym przynajmniej jednej na terenie Olsztyna, nie dalej niż 10 km od siedziby Zamawiającego. Wykaz wszystkich stacji paliw pracujących w systemie całodobowym zostanie przekazany Zamawiającemu w terminie 7 dni od dnia zawarcia umowy. 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zapewni możliwość tankowania paliw płynnych, AdBlue oraz zakup płynu do spryskiwaczy na wskazanych stacjach paliw, w dni powszednie jak również w dni wolne od pracy, niedziele i święta. Wykaz wszystkich stacji pracujących w dni powszednie jak również w dni wolne od pracy, niedziele i święta zostanie przekazany Zamawiającemu w terminie 7 dni od dnia zawarcia umowy.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Zamawiający będzie nadzorował realizację zamówienia i powiadomi Wykonawcę o konieczności blokady kart z tytułu wyczerpania wartości brutto umowy określonej w § 4 ust. 1 umowy. W przypadku, gdy Wykonawca udostępni Zamawiającemu dostęp do portalu umożliwiającego obsługę kart paliwowych, Zamawiający będzie samodzielnie blokował karty paliwowe.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</w:rPr>
        <w:t>Wykonawca zapewni bezgotówkowe pobieranie paliw płynnych, AdBlue oraz zakup płynu do spryskiwaczy z wykorzystaniem systemu elektronicznych kart flotowych zabezpieczonych kodem PIN, zapewni bezpłatne przekazanie kart flotowych. Faktura wystawiona będzie po zakończeniu okresu rozliczeniowego, o którym mowa w § 4 ust. 6.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Do wystawionej faktury Wykonawca dołączy Raport Transakcji, który zawiera co najmniej następujące dane: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 w:before="0" w:after="40"/>
        <w:ind w:hanging="425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datę przeprowadzenia poszczególnych transakcji,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 w:before="0" w:after="40"/>
        <w:ind w:hanging="425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numery rejestracyjne pojazdów lub nr kart flotowych (dla kart bez podanych nr rejestracyjnych),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 w:before="0" w:after="40"/>
        <w:ind w:hanging="425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numery kart flotowych, na które dokonano zakupu,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76" w:before="0" w:after="0"/>
        <w:ind w:hanging="425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ilość, rodzaj i cenę zakupionego paliwa, AdBlue lub płynu do spryskiwaczy, nazwę miejscowości, numer lub adres stacji, na której dokonano transakcji.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</w:rPr>
        <w:t>Wykonawca zapewni możliwość wielokrotnego tankowania paliw płynnych na każdą z kart flotowych w ciągu doby.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Do zakupu paliw płynnych, AdBlue oraz płynu do spryskiwaczy upoważnione są osoby, którym Zamawiający powierzył kartę flotową.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Wydawanie paliw płynnych, AdBlue odbywać się będzie za pomocą  legalizowanych przepływomierzy.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4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 celu potwierdzenia nabycia paliw płynnych, AdBlue oraz płynu do spryskiwaczy każdorazowo kierowca Zamawiającego będzie otrzymywał paragon z kasy rejestrującej lub inny dowód dokonania transakcji bezgotówkowej (np. dowód wydania, pokwitowanie, dowód zastępczy).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Dowód, o którym mowa w ust. 11, będzie zawierał w szczególności informacje: datę, numer karty flotowej oraz rodzaj paliwa, cenę jednostkową za 1 litr (lub ogólną wartość zakupionego paliwa) i ilość zatankowanego paliwa, AdBlue, płynu do spryskiwaczy 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wystawi i przekaże Zamawiającemu karty flotowe wraz z kodami PIN, w terminie uzgodnionym między Stronami, lecz nie później niż w terminie 15 dni roboczych od momentu otrzymania niezbędnych danych od Zamawiającego. Dane niezbędne do wystawienia kart będą przekazane przez Zamawiającego w formie pisemnej lub pocztą elektroniczną lub poprzez portal wskazany przez Wykonawcę, umożliwiający samodzielne zamawianie kart paliwowych przez Zamawiającego.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kartach flotowych oprócz numeru karty, daty ważności karty i nazwy Zamawiającego mogą zostać zakodowane dodatkowe dane, takie jak hasło lub numer rejestracyjny pojazdu, zgodnie ze wskazaniami Zamawiającego. 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  <w:strike/>
        </w:rPr>
      </w:pPr>
      <w:r>
        <w:rPr>
          <w:rFonts w:cs="Arial" w:ascii="Arial" w:hAnsi="Arial"/>
        </w:rPr>
        <w:t xml:space="preserve">Karty winny być aktywowane z dniem przesłania/przekazania Zamawiającemu.  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zgłoszenia nabycia nowego pojazdu lub utraty karty paliwowej przez Zamawiającego, w ramach umowy, Wykonawca niezwłocznie dostarczy bezpłatnie dla Zamawiającego nową kartę paliwową listem poleconym, jednak nie później niż w ciągu 15 dni roboczych od dnia otrzymania zgłoszenia od Zamawiającego (zawierającego dane niezbędne do wystawienia nowej karty) o zaistniałym zdarzeniu.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utraty, zniszczenia lub kradzieży karty, Zamawiający zobowiązany jest do natychmiastowego powiadomienia telefonicznie  Wykonawcy  pod numerami: ………… (od poniedziałku do piątku w godzinach od 7.00 do 15.00) lub pod nr infolinii ……………….. (poza godzinami pracy oddziału) w celu zastrzeżenia utraconej karty oraz dodatkowo dokonać potwierdzenia pod adresem e-mail………..”.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Zamawiający ponosi odpowiedzialność za szkody poniesione na skutek transakcji dokonywanych z użyciem utraconej lub skradzionej karty. Wykonawca przejmuje odpowiedzialność za transakcje dokonane przy użyciu utraconej lub skradzionej karty po upływie 2 godzin od momentu przyjęcia przez Wykonawcę zgłoszenia o utracie, zniszczeniu lub kradzieży karty pod warunkiem, że zawiadomienie o utracie, zniszczeniu lub kradzieży karty zostało dokonane przez Zamawiającego w trybie określonym w ust. 17.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Karty paliwowe, zarówno nowe jak i tzw. wymienne, wystawiane Zamawiającemu w przypadku zagubienia lub kradzieży kart wcześniej otrzymanych, będą przekazywane Zamawiającemu nieodpłatnie.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 razie wycofania z użytku samochodów i zaprzestania użytkowania kart, Zamawiający listem poleconym i na własny koszt będzie zwracał karty do Wykonawcy.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Po zawarciu umowy Wykonawca zobowiązany jest do dostarczenia Zamawiającemu regulaminu używania kart flotowych. W sprawach nieuregulowanych w niniejszej Umowie stosuje się przepisy ww. regulaminu. Treść regulaminu nie może zmieniać postanowień umowy.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Zamawiający będzie odpowiedzialny za bezpieczne przechowywanie wszystkich wydanych mu kart flotowych i za właściwe z nich korzystanie, w sposób zgodny z postanowieniami umowy.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§ 3</w:t>
      </w:r>
    </w:p>
    <w:p>
      <w:pPr>
        <w:pStyle w:val="ListParagraph"/>
        <w:numPr>
          <w:ilvl w:val="0"/>
          <w:numId w:val="9"/>
        </w:numPr>
        <w:spacing w:lineRule="auto" w:line="276" w:before="0" w:after="40"/>
        <w:ind w:hanging="426" w:left="426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Termin realizacji przedmiotu umowy: od 19 maja 2025 r. do 31 grudnia 2025 r. jednak nie dłużej niż do wyczerpania kwoty określonej w § 4 ust. 1 umowy, z zastrzeżeniem ust. 2-5.</w:t>
      </w:r>
    </w:p>
    <w:p>
      <w:pPr>
        <w:pStyle w:val="ListParagraph"/>
        <w:numPr>
          <w:ilvl w:val="0"/>
          <w:numId w:val="9"/>
        </w:numPr>
        <w:spacing w:lineRule="auto" w:line="276" w:before="0" w:after="40"/>
        <w:ind w:hanging="426" w:left="426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Strony oświadczają, że Umowa będzie obowiązywała na dotychczasowych warunkach od dnia 01.01.2026 r. do dnia 31.12.2026 r., pod warunkiem posiadania przez Zamawiającego środków na ten cel w planie finansowym Zamawiającego na rok 2026 (budżecie Województwa Warmińsko – Mazurskiego na rok 2026 przyjętym uchwałą Sejmiku Województwa Warmińsko-Mazurskiego).</w:t>
      </w:r>
    </w:p>
    <w:p>
      <w:pPr>
        <w:pStyle w:val="ListParagraph"/>
        <w:numPr>
          <w:ilvl w:val="0"/>
          <w:numId w:val="9"/>
        </w:numPr>
        <w:spacing w:lineRule="auto" w:line="276" w:before="0" w:after="40"/>
        <w:ind w:hanging="426" w:left="426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Strony oświadczają, że po upływie  okresu obowiązywania umowy, o którym mowa w ust. 2, Umowa będzie obowiązywała na dotychczasowych warunkach od dnia 01.01.2027 r. do dnia 31.12.2027 r., pod warunkiem posiadania przez Zamawiającego środków na ten cel w planie finansowym Zamawiającego na rok 2027 (budżecie Województwa Warmińsko – Mazurskiego na rok 2027 przyjętym uchwałą Sejmiku Województwa Warmińsko-Mazurskiego).</w:t>
      </w:r>
    </w:p>
    <w:p>
      <w:pPr>
        <w:pStyle w:val="ListParagraph"/>
        <w:numPr>
          <w:ilvl w:val="0"/>
          <w:numId w:val="9"/>
        </w:numPr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Strony oświadczają, że po upływie  okresu obowiązywania umowy, o którym mowa w ust. 3, Umowa będzie obowiązywała na dotychczasowych warunkach od dnia 01.01.2028 r. do dnia 31.12.2028 r., pod warunkiem posiadania przez Zamawiającego środków na ten cel w planie finansowym Zamawiającego na rok 2028 (budżecie Województwa Warmińsko – Mazurskiego na rok 2028 przyjętym uchwałą Sejmiku Województwa Warmińsko-Mazurskiego).</w:t>
      </w:r>
    </w:p>
    <w:p>
      <w:pPr>
        <w:pStyle w:val="ListParagraph"/>
        <w:numPr>
          <w:ilvl w:val="0"/>
          <w:numId w:val="9"/>
        </w:numPr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Strony oświadczają, że po upływie  okresu obowiązywania umowy, o którym mowa w ust. 4, Umowa będzie obowiązywała na dotychczasowych warunkach od dnia 01.01.2029 r. do dnia 18.05.2029 r., pod warunkiem posiadania przez Zamawiającego środków na ten cel w planie finansowym Zamawiającego na rok 2029 (budżecie Województwa Warmińsko – Mazurskiego na rok 2029 przyjętym uchwałą Sejmiku Województwa Warmińsko-Mazurskiego).</w:t>
      </w:r>
    </w:p>
    <w:p>
      <w:pPr>
        <w:pStyle w:val="ListParagraph"/>
        <w:spacing w:lineRule="auto" w:line="276" w:before="0" w:after="40"/>
        <w:ind w:hanging="283" w:left="567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§ 4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Całkowita wartość brutto umowy nie przekroczy kwoty </w:t>
      </w:r>
      <w:r>
        <w:rPr>
          <w:rFonts w:cs="Arial" w:ascii="Arial" w:hAnsi="Arial"/>
          <w:b/>
          <w:bCs/>
        </w:rPr>
        <w:t>120 000,00 zł brutto</w:t>
      </w:r>
      <w:r>
        <w:rPr>
          <w:rFonts w:cs="Arial" w:ascii="Arial" w:hAnsi="Arial"/>
        </w:rPr>
        <w:t xml:space="preserve"> (słownie: </w:t>
      </w:r>
      <w:r>
        <w:rPr>
          <w:rFonts w:cs="Arial" w:ascii="Arial" w:hAnsi="Arial"/>
          <w:b/>
          <w:bCs/>
        </w:rPr>
        <w:t>sto dwadzieścia tysięcy złotych 00/100</w:t>
      </w:r>
      <w:r>
        <w:rPr>
          <w:rFonts w:cs="Arial" w:ascii="Arial" w:hAnsi="Arial"/>
        </w:rPr>
        <w:t xml:space="preserve">), w tym należny podatek VAT.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bookmarkStart w:id="0" w:name="_Hlk195097214"/>
      <w:r>
        <w:rPr>
          <w:rFonts w:cs="Arial" w:ascii="Arial" w:hAnsi="Arial"/>
        </w:rPr>
        <w:t>Stała wysokość upustu od ceny 1 litra oleju napędowego (ON) wynosi ................</w:t>
      </w:r>
      <w:bookmarkEnd w:id="0"/>
      <w:r>
        <w:rPr>
          <w:rFonts w:cs="Arial" w:ascii="Arial" w:hAnsi="Arial"/>
        </w:rPr>
        <w:t>zł.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Wysokość upustu jest stała i obowiązuje przez cały okres trwania umowy. </w:t>
      </w:r>
    </w:p>
    <w:p>
      <w:pPr>
        <w:pStyle w:val="ListParagraph"/>
        <w:numPr>
          <w:ilvl w:val="0"/>
          <w:numId w:val="4"/>
        </w:numPr>
        <w:ind w:hanging="568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Cena jaką Zamawiający zapłaci za każdą dostawę oleju napędowego (ON), wynikać będzie z ilości faktycznie zatankowanego oleju napędowego (ON) oraz ceny brutto oleju napędowego (ON) obowiązującej na danej stacji w momencie dokonywania zakupu, pomniejszonej o ….. zł upustu wymienionego w ust. 2.</w:t>
      </w:r>
      <w:r>
        <w:rPr/>
        <w:t xml:space="preserve"> </w:t>
      </w:r>
      <w:r>
        <w:rPr>
          <w:rFonts w:cs="Arial" w:ascii="Arial" w:hAnsi="Arial"/>
        </w:rPr>
        <w:t>Cena jaką Zamawiający zapłaci za każdą dostawę benzyny bezołowiowej (Pb 95) lub AdBlue (w przypadku tankowania), wynikać będzie odpowiednio z ilości faktycznie zatankowanej benzyny bezołowiowej (Pb 95) lub z ilości faktycznie zatankowanego AdBlue (w przypadku tankowania) oraz obowiązującej na danej stacji w momencie dokonywania zakupu ceny brutto odpowiednio benzyny bezołowiowej (Pb 95) lub AdBlue (w przypadku tankowania). Cena jaką Zamawiający zapłaci za  pozostałe produkty wymienione w § 1 ust. 1 będzie równa cenie danego produktu obowiązującej na danej stacji w momencie dokonywania zakupu.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Cena zakupu za 1 litr danego paliwa, AdBlue oraz płynu do spryskiwaczy nie może być większa dla Zamawiającego niż cena obowiązująca na danej stacji paliw.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Dostawy paliw płynnych, AdBlue oraz płynu do spryskiwaczy będą rozliczane od 1 do 15 dnia miesiąca oraz od 16 do ostatniego dnia miesiąca. Za datę sprzedaży uważa się ostatni dzień okresu rozliczeniowego.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4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Wynagrodzenie Wykonawcy, za realizowane dostawy paliw płynnych, AdBlue oraz płynu do spryskiwaczy stanowiące przedmiot umowy, będzie płacone częściami, na podstawie zbiorczej faktury, wystawionej po wcześniejszym zrealizowaniu dostawy.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Kwota wynagrodzenia za wykonane dostawy paliw, stanowiące przedmiot umowy, zostanie przekazana przelewem na rachunek bankowy Wykonawcy o numerze: …………….………………………………….., w terminie 30 dni od daty wystawienia faktury z zastrzeżeniem, że Wykonawca jest zobowiązany do jej dostarczenia nie później niż 21 dni przed upływem terminu jej płatności. W razie niezachowania tego terminu, termin płatności wskazany w fakturze zostanie automatycznie przedłużony o czas opóźnienia w dostarczeniu faktury Zamawiającemu. Termin płatności uważa się za zachowany, jeżeli przed jego upływem zostanie wydana dyspozycja obciążenia rachunku bankowego Zamawiającego. 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Fakturę, za wykonane dostawy paliw, stanowiące przedmiot umowy, Wykonawca wystawi na Nabywcę: </w:t>
      </w:r>
    </w:p>
    <w:p>
      <w:pPr>
        <w:pStyle w:val="ListParagraph"/>
        <w:spacing w:lineRule="auto" w:line="276" w:before="0" w:after="0"/>
        <w:ind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Województwo Warmińsko-Mazurskie, ul. Emilii Plater 1, 10-562 Olsztyn, </w:t>
        <w:br/>
        <w:t xml:space="preserve">NIP 739-38-90-447; </w:t>
      </w:r>
    </w:p>
    <w:p>
      <w:pPr>
        <w:pStyle w:val="ListParagraph"/>
        <w:spacing w:lineRule="auto" w:line="276" w:before="0" w:after="0"/>
        <w:ind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Odbiorcę: </w:t>
      </w:r>
    </w:p>
    <w:p>
      <w:pPr>
        <w:pStyle w:val="ListParagraph"/>
        <w:spacing w:lineRule="auto" w:line="276" w:before="0" w:after="0"/>
        <w:ind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Warmińsko-Mazurskie Centrum Nowych Technologii w Olsztynie, ul. Głowackiego 14, </w:t>
        <w:br/>
        <w:t>10-448 Olsztyn.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Faktura wystawiona przez Wykonawcę w związku z realizacją przedmiotu umowy musi dodatkowo zawierać informacje o mechanizmie podzielonej płatności.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Zamawiający wyraża zgodę na otrzymywanie faktur VAT drogą elektroniczną w postaci elektronicznego obrazu faktury w wersji pdf na poniższe adresy e-mail:</w:t>
      </w:r>
    </w:p>
    <w:p>
      <w:pPr>
        <w:pStyle w:val="ListParagraph"/>
        <w:suppressAutoHyphens w:val="false"/>
        <w:spacing w:lineRule="auto" w:line="276" w:before="0" w:after="0"/>
        <w:ind w:left="426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1)………………………………………….</w:t>
      </w:r>
    </w:p>
    <w:p>
      <w:pPr>
        <w:pStyle w:val="ListParagraph"/>
        <w:suppressAutoHyphens w:val="false"/>
        <w:spacing w:lineRule="auto" w:line="276" w:before="0" w:after="0"/>
        <w:ind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2)………………………………………….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Termin płatności uważa się za zachowany, jeżeli przed jego upływem zostanie wydana dyspozycja obciążenia rachunku bankowego Zamawiającego.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Jeżeli Zamawiający nie dokona zapłaty w terminie, Wykonawca naliczy odsetki ustawowe za każdy dzień opóźnienia oraz wezwie Zamawiającego do niezwłocznego uregulowania należności. Niezależnie od powyższego,  w sytuacji określonej w zdaniu poprzednim, Wykonawca ma prawo zablokować wszystkie karty Zamawiającego, aż do momentu zapłaty zaległości. Do czasu uregulowania należności karty będą umieszczone na liście kart zablokowanych i skuteczne posługiwanie się nimi nie będzie możliwe. Odblokowanie Kart Flotowych nastąpi w ciągu 24 godzin od dnia otrzymania przez Wykonawcę potwierdzenia dokonania zapłaty zaległych należności..</w:t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76" w:before="0" w:after="0"/>
        <w:ind w:hanging="568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Wykonawcy nie przysługują wobec Zamawiającego jakiekolwiek roszczenia z tytułu niewykorzystania pełnej wartości brutto Umowy określonego w § 4 ust. 1 Umowy.</w:t>
      </w:r>
    </w:p>
    <w:p>
      <w:pPr>
        <w:pStyle w:val="Normal"/>
        <w:spacing w:lineRule="auto" w:line="276"/>
        <w:ind w:hanging="568" w:left="42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§ 5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Wykonawca zobowiązuje się do wykonania przedmiotu Umowy w sposób należyty z uwzględnieniem charakteru prowadzonej działalności. 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oświadcza, że posiada aktualną koncesję w zakresie obrotu paliwami objętymi niniejszą Umową, zgodnie z wymogami ustawy z dnia 10 kwietnia 1997 r. Prawo Energetyczne (Dz.U. z 2024 r., poz. 266  z późn. zm.).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Wykonawca oświadcza, że w okresie realizacji umowy sprzedawane paliwa, będą posiadać jakość zgodną z normami, określonymi w Rozporządzeniu Ministra </w:t>
      </w:r>
      <w:r>
        <w:rPr>
          <w:rFonts w:cs="Arial" w:ascii="Arial" w:hAnsi="Arial"/>
        </w:rPr>
        <w:t>Klimatu i Środowiska</w:t>
      </w:r>
      <w:r>
        <w:rPr>
          <w:rFonts w:cs="Arial" w:ascii="Arial" w:hAnsi="Arial"/>
        </w:rPr>
        <w:t xml:space="preserve"> z dnia 26 czerwca 2024 r. w sprawie wymagań jakościowych dla paliw ciekłych (Dz.U. z 2024 r. poz. 1018 z późn. zm.) </w:t>
      </w:r>
      <w:bookmarkStart w:id="1" w:name="_Hlk158023267"/>
      <w:r>
        <w:rPr>
          <w:rFonts w:cs="Arial" w:ascii="Arial" w:hAnsi="Arial"/>
        </w:rPr>
        <w:t>oraz odpowiednio normami: PN-EN 228+A1:2017-06+Ap1:2017-11 i PN-EN 590:2022-08 (ON).</w:t>
      </w:r>
      <w:bookmarkEnd w:id="1"/>
    </w:p>
    <w:p>
      <w:pPr>
        <w:pStyle w:val="Normal"/>
        <w:numPr>
          <w:ilvl w:val="0"/>
          <w:numId w:val="5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eastAsia="Calibri" w:cs="Arial"/>
          <w:lang w:val="x-none"/>
        </w:rPr>
      </w:pPr>
      <w:r>
        <w:rPr>
          <w:rFonts w:eastAsia="Calibri" w:cs="Arial" w:ascii="Arial" w:hAnsi="Arial"/>
          <w:lang w:val="x-none"/>
        </w:rPr>
        <w:t>Wykonawca oświadcza</w:t>
      </w:r>
      <w:r>
        <w:rPr>
          <w:rFonts w:eastAsia="Calibri" w:cs="Arial" w:ascii="Arial" w:hAnsi="Arial"/>
        </w:rPr>
        <w:t>, że stacje</w:t>
      </w:r>
      <w:r>
        <w:rPr>
          <w:rFonts w:eastAsia="Calibri" w:cs="Arial" w:ascii="Arial" w:hAnsi="Arial"/>
          <w:lang w:val="x-none"/>
        </w:rPr>
        <w:t xml:space="preserve"> paliw</w:t>
      </w:r>
      <w:r>
        <w:rPr>
          <w:rFonts w:eastAsia="Calibri" w:cs="Arial" w:ascii="Arial" w:hAnsi="Arial"/>
        </w:rPr>
        <w:t xml:space="preserve">, o których mowa w § 2 ust. 1-4 umowy, spełniają </w:t>
      </w:r>
      <w:r>
        <w:rPr>
          <w:rFonts w:eastAsia="Calibri" w:cs="Arial" w:ascii="Arial" w:hAnsi="Arial"/>
          <w:lang w:val="x-none"/>
        </w:rPr>
        <w:t>wymogi przewidziane przepisami dla stacji paliw, zgodne z Rozporządzeniem Ministra Klimatu i Środowiska z dnia 24 lipca 2023 r. w sprawie warunków technicznych, jakim powinny odpowiadać bazy i stacje paliw płynnych, bazy i stacje gazu płynnego, rurociągi przesyłowe dalekosiężne służące do transportu ropy naftowej i produktów naftowych i ich usytuowanie (Dz.U. z 2023 r. poz. 1707).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0"/>
        <w:ind w:hanging="426" w:left="4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dodatkowych informacji, w szczególności uzyskania od Zamawiającego lub Operatora stacji paliw, Wykonawca rozpatrzy reklamacje w terminie 14 dni od dnia uzyskania tych informacji. W przypadku uznania roszczenia Zamawiającego Wykonawca naprawi szkodę do wysokości udokumentowanej odpowiednimi rachunkami/fakturami. Zakończenie postępowania reklamacyjnego u Wykonawcy nie zamyka postępowania na drodze sądowej.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§ 6</w:t>
      </w:r>
    </w:p>
    <w:p>
      <w:pPr>
        <w:pStyle w:val="Normal"/>
        <w:numPr>
          <w:ilvl w:val="6"/>
          <w:numId w:val="6"/>
        </w:numPr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W sprawach realizacji umowy strony porozumiewają się za pośrednictwem telefonu oraz poczty elektronicznej.</w:t>
      </w:r>
    </w:p>
    <w:p>
      <w:pPr>
        <w:pStyle w:val="Normal"/>
        <w:numPr>
          <w:ilvl w:val="6"/>
          <w:numId w:val="6"/>
        </w:numPr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Wykonawca, w terminie 2 dni roboczych od dnia zawarcia umowy przekaże Zamawiającemu dane kontaktowe osoby/osób wyznaczonych do merytorycznej współpracy i koordynacji w wykonywaniu umowy, zawierające: imię i nazwisko, nr telefonu, adres poczty elektronicznej.</w:t>
      </w:r>
    </w:p>
    <w:p>
      <w:pPr>
        <w:pStyle w:val="Normal"/>
        <w:numPr>
          <w:ilvl w:val="6"/>
          <w:numId w:val="6"/>
        </w:numPr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przypadku, gdy Wykonawca nie przekaże danych, o których mowa w ust. 2, Zamawiający w sprawach realizacji umowy wykorzysta dane kontaktowe Wykonawcy zawarte w ofercie.</w:t>
      </w:r>
    </w:p>
    <w:p>
      <w:pPr>
        <w:pStyle w:val="Normal"/>
        <w:numPr>
          <w:ilvl w:val="6"/>
          <w:numId w:val="6"/>
        </w:numPr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Osobami wyznaczonymi do merytorycznej współpracy i koordynacji w wykonywaniu umowy </w:t>
        <w:br/>
        <w:t xml:space="preserve">ze strony Zamawiającego są: </w:t>
      </w:r>
    </w:p>
    <w:p>
      <w:pPr>
        <w:pStyle w:val="Normal"/>
        <w:spacing w:lineRule="auto" w:line="276"/>
        <w:ind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  <w:r>
        <w:rPr>
          <w:rFonts w:cs="Arial" w:ascii="Arial" w:hAnsi="Arial"/>
        </w:rPr>
        <w:t>..., tel.: ……………………, adres e-mail: ………………………………...</w:t>
      </w:r>
    </w:p>
    <w:p>
      <w:pPr>
        <w:pStyle w:val="Normal"/>
        <w:numPr>
          <w:ilvl w:val="6"/>
          <w:numId w:val="6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Osobą odpowiedzialną za realizację umowy ze strony Zamawiającego jest ………………………...</w:t>
      </w:r>
    </w:p>
    <w:p>
      <w:pPr>
        <w:pStyle w:val="Normal"/>
        <w:numPr>
          <w:ilvl w:val="6"/>
          <w:numId w:val="6"/>
        </w:numPr>
        <w:spacing w:lineRule="auto" w:line="276" w:before="0" w:after="0"/>
        <w:ind w:hanging="426" w:left="426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</w:rPr>
        <w:t>Osobą uprawnioną ze strony Zamawiającego do jednoosobowego podpisywania dokumentów podlegających akceptacji Zamawiającego na podstawie niniejszej umowy, niezależnie od osób uprawnionych do reprezentacji Zamawiającego jest ……………………………………………………</w:t>
      </w:r>
    </w:p>
    <w:p>
      <w:pPr>
        <w:pStyle w:val="Normal"/>
        <w:numPr>
          <w:ilvl w:val="6"/>
          <w:numId w:val="6"/>
        </w:numPr>
        <w:spacing w:lineRule="auto" w:line="276" w:before="0" w:after="0"/>
        <w:ind w:hanging="426" w:left="426"/>
        <w:jc w:val="both"/>
        <w:rPr>
          <w:rFonts w:ascii="Arial" w:hAnsi="Arial" w:eastAsia="Calibri" w:cs="Arial"/>
        </w:rPr>
      </w:pPr>
      <w:r>
        <w:rPr>
          <w:rFonts w:cs="Arial" w:ascii="Arial" w:hAnsi="Arial"/>
          <w:lang w:eastAsia="zh-CN"/>
        </w:rPr>
        <w:t>Zmiana osób, o których mowa w ust. 2, 4 i 5 następuje poprzez pisemne powiadomienie drugiej strony  i nie stanowi zmiany treści umowy.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§ 7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spacing w:lineRule="auto" w:line="276" w:before="0" w:after="0"/>
        <w:ind w:hanging="426" w:left="426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Zamawiający zapłaci Wykonawcy kary umowne  z tytułu odstąpienia od umowy z przyczyn zależnych od Zamawiającego w wysokości 10 % od niezrealizowanej części wartości umowy brutto.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Wykonawca zapłaci Zamawiającemu kary umowne  z tytułu odstąpienia od umowy z przyczyn zależnych od Wykonawcy w wysokości 10 % od niezrealizowanej części wartości umowy brutto.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Za przyczyny za które ponosi odpowiedzialność Wykonawca nie uważa się zdarzeń losowych (np. brak prądu), modernizacji stacji, wyłączenia stacji, dostaw paliwa na stację, awarii systemu obsługi. W przypadku wystąpienia ww. zdarzeń, Zamawiający zobowiązuje się tankować na kolejnej stacji niezależnie od zakresu km oraz godzin otwarcia. Wykonawca z tego tytułu nie będzie ponosił kar finansowych.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>
      <w:pPr>
        <w:pStyle w:val="Normal"/>
        <w:numPr>
          <w:ilvl w:val="0"/>
          <w:numId w:val="10"/>
        </w:numPr>
        <w:spacing w:lineRule="auto" w:line="276" w:before="0" w:after="0"/>
        <w:ind w:hanging="426" w:left="426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Strony umowy są uprawnione do dochodzenia odszkodowania uzupełniającego, gdy kary umowne nie pokrywają poniesionych szkód.</w:t>
      </w:r>
    </w:p>
    <w:p>
      <w:pPr>
        <w:pStyle w:val="Normal"/>
        <w:widowControl w:val="false"/>
        <w:numPr>
          <w:ilvl w:val="0"/>
          <w:numId w:val="10"/>
        </w:numPr>
        <w:spacing w:lineRule="auto" w:line="276" w:before="0" w:after="0"/>
        <w:ind w:hanging="426" w:left="426"/>
        <w:jc w:val="both"/>
        <w:rPr>
          <w:rFonts w:ascii="Arial" w:hAnsi="Arial" w:eastAsia="Times New Roman" w:cs="Arial"/>
          <w:b/>
          <w:lang w:eastAsia="ar-SA"/>
        </w:rPr>
      </w:pPr>
      <w:r>
        <w:rPr>
          <w:rFonts w:eastAsia="Times New Roman" w:cs="Arial" w:ascii="Arial" w:hAnsi="Arial"/>
          <w:lang w:eastAsia="pl-PL"/>
        </w:rPr>
        <w:t xml:space="preserve">Łączna wysokość kar umownych nie może przekroczyć 10 % wartości brutto przedmiotu umowy wskazanej w </w:t>
      </w:r>
      <w:r>
        <w:rPr>
          <w:rFonts w:eastAsia="Times New Roman" w:cs="Arial" w:ascii="Arial" w:hAnsi="Arial"/>
          <w:bCs/>
          <w:lang w:eastAsia="ar-SA"/>
        </w:rPr>
        <w:t>§4 ust. 1.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40"/>
        <w:jc w:val="center"/>
        <w:rPr>
          <w:rFonts w:ascii="Arial" w:hAnsi="Arial" w:cs="Arial"/>
        </w:rPr>
      </w:pPr>
      <w:r>
        <w:rPr>
          <w:rFonts w:cs="Arial" w:ascii="Arial" w:hAnsi="Arial"/>
        </w:rPr>
        <w:t>§ 8</w:t>
      </w:r>
    </w:p>
    <w:p>
      <w:pPr>
        <w:pStyle w:val="Normal"/>
        <w:numPr>
          <w:ilvl w:val="0"/>
          <w:numId w:val="8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W razie wystąpienia istotnych zmian okoliczności powodującej, że wykonanie umowy nie leży w interesie publicznym, czego nie można było przewidzieć w chwili zawarcia umowy, obie Strony mogą odstąpić od umowy w terminie 30 dni od powzięcia wiadomości o powyższych okolicznościach. W takim wypadku dana Strona może żądać jedynie wynagrodzenia należnego mu z tytułu wykonania części umowy.</w:t>
      </w:r>
    </w:p>
    <w:p>
      <w:pPr>
        <w:pStyle w:val="Normal"/>
        <w:numPr>
          <w:ilvl w:val="0"/>
          <w:numId w:val="8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Z przyczyn, za które odpowiedzialność ponosi Wykonawca, Zamawiający może odstąpić od umowy w ciągu 1 miesiąca od dnia wystąpienia tej przyczyny.</w:t>
      </w:r>
    </w:p>
    <w:p>
      <w:pPr>
        <w:pStyle w:val="Normal"/>
        <w:numPr>
          <w:ilvl w:val="0"/>
          <w:numId w:val="8"/>
        </w:numPr>
        <w:suppressAutoHyphens w:val="false"/>
        <w:spacing w:lineRule="auto" w:line="276" w:before="0" w:after="0"/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Z przyczyn, za które odpowiedzialność ponosi Zamawiający, Wykonawca może odstąpić od umowy w ciągu 1 miesiąca od dnia wystąpienia tej przyczyny.</w:t>
      </w:r>
    </w:p>
    <w:p>
      <w:pPr>
        <w:pStyle w:val="Normal"/>
        <w:numPr>
          <w:ilvl w:val="0"/>
          <w:numId w:val="8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Strony mogą skorzystać z umownego prawa do odstąpienia od umowy nie później niż terminie miesiąca od dnia zakończenia okresu obowiązywania umowy zgodnie z § 3 ust. 1-5.</w:t>
      </w:r>
    </w:p>
    <w:p>
      <w:pPr>
        <w:pStyle w:val="Normal"/>
        <w:numPr>
          <w:ilvl w:val="0"/>
          <w:numId w:val="8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Każdej ze stron przysługuje prawo rozwiązania umowy za 30-dniowym wypowiedzeniem w formie pisemnej pod rygorem nieważności.</w:t>
      </w:r>
    </w:p>
    <w:p>
      <w:pPr>
        <w:pStyle w:val="Normal"/>
        <w:numPr>
          <w:ilvl w:val="0"/>
          <w:numId w:val="8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Wykonawca może wypowiedzieć umowę ze skutkiem natychmiastowym, jeżeli Zamawiający zalega z zapłatą wynagrodzenia za okres dłuższy niż 30 dni.</w:t>
      </w:r>
    </w:p>
    <w:p>
      <w:pPr>
        <w:pStyle w:val="Normal"/>
        <w:numPr>
          <w:ilvl w:val="0"/>
          <w:numId w:val="8"/>
        </w:numPr>
        <w:suppressAutoHyphens w:val="false"/>
        <w:spacing w:lineRule="auto" w:line="276" w:before="0" w:after="0"/>
        <w:ind w:hanging="426" w:left="426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Oświadczenia każdej ze Stron o odstąpieniu od umowy lub wypowiedzeniu umowy, o których mowa w ust. 1-4, wymagają  zachowania formy pisemnej pod rygorem nieważności oraz wymaga uzasadnienia. Termin, o którym mowa w ust. 2 i 3 Strony uznają za zachowany, jeżeli Strona wysłała w tym terminie oświadczenie o odstąpieniu od umowy przesyłką poleconą w polskiej placówce pocztowej operatora wyznaczonego w rozumieniu ustawy z dnia 23.11.2012 r. Prawo pocztowe.</w:t>
      </w:r>
    </w:p>
    <w:p>
      <w:pPr>
        <w:pStyle w:val="Normal"/>
        <w:spacing w:lineRule="auto" w:line="276"/>
        <w:ind w:left="2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40"/>
        <w:jc w:val="center"/>
        <w:rPr>
          <w:rFonts w:ascii="Arial" w:hAnsi="Arial" w:cs="Arial"/>
        </w:rPr>
      </w:pPr>
      <w:r>
        <w:rPr>
          <w:rFonts w:cs="Arial" w:ascii="Arial" w:hAnsi="Arial"/>
        </w:rPr>
        <w:t>§ 9</w:t>
      </w:r>
    </w:p>
    <w:p>
      <w:pPr>
        <w:pStyle w:val="ListParagraph"/>
        <w:numPr>
          <w:ilvl w:val="0"/>
          <w:numId w:val="7"/>
        </w:numPr>
        <w:suppressAutoHyphens w:val="false"/>
        <w:spacing w:lineRule="auto" w:line="276" w:before="0" w:after="0"/>
        <w:ind w:hanging="426" w:left="426" w:right="-426"/>
        <w:contextualSpacing/>
        <w:jc w:val="both"/>
        <w:rPr>
          <w:rFonts w:ascii="Arial" w:hAnsi="Arial" w:eastAsia="Cambria" w:cs="Arial"/>
        </w:rPr>
      </w:pPr>
      <w:r>
        <w:rPr>
          <w:rFonts w:eastAsia="Cambria" w:cs="Arial" w:ascii="Arial" w:hAnsi="Arial"/>
        </w:rPr>
        <w:t>Zakazuje się istotnych zmian postanowień zawartej umowy, z zastrzeżeniem wyjątków przewidzianych w treści niniejszej umowy.</w:t>
      </w:r>
    </w:p>
    <w:p>
      <w:pPr>
        <w:pStyle w:val="ListParagraph"/>
        <w:numPr>
          <w:ilvl w:val="0"/>
          <w:numId w:val="7"/>
        </w:numPr>
        <w:suppressAutoHyphens w:val="false"/>
        <w:spacing w:lineRule="auto" w:line="276" w:before="0" w:after="0"/>
        <w:ind w:hanging="426" w:left="426" w:right="-426"/>
        <w:contextualSpacing/>
        <w:jc w:val="both"/>
        <w:rPr>
          <w:rFonts w:ascii="Arial" w:hAnsi="Arial" w:eastAsia="Cambria" w:cs="Arial"/>
        </w:rPr>
      </w:pPr>
      <w:r>
        <w:rPr>
          <w:rFonts w:eastAsia="Cambria" w:cs="Arial" w:ascii="Arial" w:hAnsi="Arial"/>
        </w:rPr>
        <w:t>Zmiany umowy wymagają zachowania formy pisemnej pod rygorem nieważności, z zastrzeżeniem wyjątków przewidzianych w treści umowy.</w:t>
      </w:r>
    </w:p>
    <w:p>
      <w:pPr>
        <w:pStyle w:val="ListParagraph"/>
        <w:numPr>
          <w:ilvl w:val="0"/>
          <w:numId w:val="7"/>
        </w:numPr>
        <w:suppressAutoHyphens w:val="false"/>
        <w:spacing w:lineRule="auto" w:line="276" w:before="0" w:after="0"/>
        <w:ind w:hanging="426" w:left="426" w:right="-426"/>
        <w:contextualSpacing/>
        <w:jc w:val="both"/>
        <w:rPr>
          <w:rFonts w:ascii="Arial" w:hAnsi="Arial" w:eastAsia="Cambria" w:cs="Arial"/>
        </w:rPr>
      </w:pPr>
      <w:r>
        <w:rPr>
          <w:rFonts w:eastAsia="Cambria" w:cs="Arial" w:ascii="Arial" w:hAnsi="Arial"/>
        </w:rPr>
        <w:t>Właściwym do rozpoznania sporów wynikłych na tle realizacji niniejszej umowy jest sąd powszechny właściwy miejscowo dla siedziby Zamawiającego.</w:t>
      </w:r>
    </w:p>
    <w:p>
      <w:pPr>
        <w:pStyle w:val="ListParagraph"/>
        <w:numPr>
          <w:ilvl w:val="0"/>
          <w:numId w:val="7"/>
        </w:numPr>
        <w:suppressAutoHyphens w:val="false"/>
        <w:spacing w:lineRule="auto" w:line="276" w:before="0" w:after="0"/>
        <w:ind w:hanging="426" w:left="426" w:right="-426"/>
        <w:contextualSpacing/>
        <w:jc w:val="both"/>
        <w:rPr>
          <w:rFonts w:ascii="Arial" w:hAnsi="Arial" w:eastAsia="Cambria" w:cs="Arial"/>
        </w:rPr>
      </w:pPr>
      <w:r>
        <w:rPr>
          <w:rFonts w:eastAsia="Cambria" w:cs="Arial" w:ascii="Arial" w:hAnsi="Arial"/>
        </w:rPr>
        <w:t>W sprawach nieuregulowanych niniejszą umową wiąże oferta Wykonawcy, postanowienia zawarte w szczegółowym opisie przedmiotu zamówienia oraz treści zapytania ofertowego, a także stosuje się w szczególności przepisy ustawy z dnia 23.04.1964 r. Kodeks cywilny oraz aktów wykonawczych do tej ustawy.</w:t>
      </w:r>
    </w:p>
    <w:p>
      <w:pPr>
        <w:pStyle w:val="ListParagraph"/>
        <w:numPr>
          <w:ilvl w:val="0"/>
          <w:numId w:val="7"/>
        </w:numPr>
        <w:suppressAutoHyphens w:val="false"/>
        <w:spacing w:lineRule="auto" w:line="276" w:before="0" w:after="0"/>
        <w:ind w:hanging="426" w:left="426" w:right="-426"/>
        <w:contextualSpacing/>
        <w:jc w:val="both"/>
        <w:rPr>
          <w:rFonts w:ascii="Arial" w:hAnsi="Arial" w:eastAsia="Cambria" w:cs="Arial"/>
        </w:rPr>
      </w:pPr>
      <w:r>
        <w:rPr>
          <w:rFonts w:eastAsia="Cambria" w:cs="Arial" w:ascii="Arial" w:hAnsi="Arial"/>
        </w:rPr>
        <w:t>Wykonawca nie może bez zgody Zamawiającego wyrażonej w formie pisemnej pod rygorem nieważności przenieść na osobę trzecią wierzytelności wynikających z niniejszej umowy.</w:t>
      </w:r>
    </w:p>
    <w:p>
      <w:pPr>
        <w:pStyle w:val="ListParagraph"/>
        <w:numPr>
          <w:ilvl w:val="0"/>
          <w:numId w:val="7"/>
        </w:numPr>
        <w:suppressAutoHyphens w:val="false"/>
        <w:spacing w:lineRule="auto" w:line="276" w:before="0" w:after="0"/>
        <w:ind w:hanging="426" w:left="426" w:right="-426"/>
        <w:contextualSpacing/>
        <w:jc w:val="both"/>
        <w:rPr>
          <w:rFonts w:ascii="Arial" w:hAnsi="Arial" w:eastAsia="Cambria" w:cs="Arial"/>
        </w:rPr>
      </w:pPr>
      <w:r>
        <w:rPr>
          <w:rFonts w:eastAsia="Cambria" w:cs="Arial" w:ascii="Arial" w:hAnsi="Arial"/>
        </w:rPr>
        <w:t>umowę sporządzono w trzech jednobrzmiących egzemplarzach, w tym dwa dla Zamawiającego i jeden dla Wykonawcy.</w:t>
      </w:r>
    </w:p>
    <w:p>
      <w:pPr>
        <w:pStyle w:val="Normal"/>
        <w:spacing w:lineRule="auto" w:line="276"/>
        <w:ind w:hanging="284" w:left="284"/>
        <w:jc w:val="both"/>
        <w:rPr>
          <w:rFonts w:ascii="Arial" w:hAnsi="Arial" w:eastAsia="Cambria" w:cs="Arial"/>
        </w:rPr>
      </w:pPr>
      <w:r>
        <w:rPr>
          <w:rFonts w:eastAsia="Cambria" w:cs="Arial" w:ascii="Arial" w:hAnsi="Arial"/>
        </w:rPr>
      </w:r>
    </w:p>
    <w:p>
      <w:pPr>
        <w:pStyle w:val="BodyText"/>
        <w:spacing w:lineRule="auto" w:line="276" w:before="0" w:after="120"/>
        <w:rPr/>
      </w:pPr>
      <w:r>
        <w:rPr>
          <w:rFonts w:cs="Arial" w:ascii="Arial" w:hAnsi="Arial"/>
          <w:b/>
          <w:bCs/>
        </w:rPr>
        <w:t xml:space="preserve">            </w:t>
      </w:r>
      <w:r>
        <w:rPr>
          <w:rFonts w:cs="Arial" w:ascii="Arial" w:hAnsi="Arial"/>
          <w:bCs/>
        </w:rPr>
        <w:t>ZAMAWIAJĄCY</w:t>
      </w:r>
      <w:r>
        <w:rPr>
          <w:rFonts w:cs="Arial" w:ascii="Arial" w:hAnsi="Arial"/>
          <w:b/>
          <w:bCs/>
        </w:rPr>
        <w:tab/>
        <w:t xml:space="preserve">                                                                            </w:t>
      </w:r>
      <w:r>
        <w:rPr>
          <w:rFonts w:cs="Arial" w:ascii="Arial" w:hAnsi="Arial"/>
          <w:bCs/>
        </w:rPr>
        <w:t>WYKONAWCA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15" w:top="1418" w:footer="708" w:bottom="1417"/>
      <w:pgNumType w:fmt="decimal"/>
      <w:formProt w:val="false"/>
      <w:titlePg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cs="Calibri"/>
      </w:rPr>
    </w:pPr>
    <w:r>
      <w:rPr>
        <w:rFonts w:cs="Calibri"/>
      </w:rPr>
      <w:t xml:space="preserve">str. </w:t>
    </w: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7</w:t>
    </w:r>
    <w:r>
      <w:rPr>
        <w:rFonts w:cs="Calibri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1355" cy="688975"/>
          <wp:effectExtent l="0" t="0" r="0" b="0"/>
          <wp:docPr id="2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760720" cy="849630"/>
          <wp:effectExtent l="0" t="0" r="0" b="0"/>
          <wp:wrapTight wrapText="bothSides">
            <wp:wrapPolygon edited="0">
              <wp:start x="-139" y="0"/>
              <wp:lineTo x="-139" y="20458"/>
              <wp:lineTo x="21372" y="20458"/>
              <wp:lineTo x="21372" y="0"/>
              <wp:lineTo x="-139" y="0"/>
            </wp:wrapPolygon>
          </wp:wrapTight>
          <wp:docPr id="1" name="Obraz 10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dstrike w:val="false"/>
        <w:strike w:val="false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2f5a"/>
    <w:pPr>
      <w:widowControl/>
      <w:suppressAutoHyphens w:val="true"/>
      <w:bidi w:val="0"/>
      <w:spacing w:lineRule="auto" w:line="259" w:before="0" w:after="160"/>
      <w:jc w:val="left"/>
    </w:pPr>
    <w:rPr>
      <w:rFonts w:cs="Tahoma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3e2f5a"/>
    <w:rPr/>
  </w:style>
  <w:style w:type="character" w:styleId="StopkaZnak" w:customStyle="1">
    <w:name w:val="Stopka Znak"/>
    <w:basedOn w:val="DefaultParagraphFont"/>
    <w:qFormat/>
    <w:rsid w:val="003e2f5a"/>
    <w:rPr/>
  </w:style>
  <w:style w:type="character" w:styleId="AkapitzlistZnak" w:customStyle="1">
    <w:name w:val="Akapit z listą Znak"/>
    <w:link w:val="ListParagraph"/>
    <w:uiPriority w:val="34"/>
    <w:qFormat/>
    <w:rsid w:val="003e2f5a"/>
    <w:rPr/>
  </w:style>
  <w:style w:type="character" w:styleId="InternetLink" w:customStyle="1">
    <w:name w:val="Internet Link"/>
    <w:qFormat/>
    <w:rsid w:val="003e2f5a"/>
    <w:rPr>
      <w:color w:val="000080"/>
      <w:u w:val="single"/>
    </w:rPr>
  </w:style>
  <w:style w:type="character" w:styleId="NagwekZnak1" w:customStyle="1">
    <w:name w:val="Nagłówek Znak1"/>
    <w:basedOn w:val="DefaultParagraphFont"/>
    <w:uiPriority w:val="99"/>
    <w:semiHidden/>
    <w:qFormat/>
    <w:rsid w:val="003e2f5a"/>
    <w:rPr>
      <w:rFonts w:ascii="Calibri" w:hAnsi="Calibri" w:eastAsia="Calibri" w:cs="Tahoma"/>
    </w:rPr>
  </w:style>
  <w:style w:type="character" w:styleId="StopkaZnak1" w:customStyle="1">
    <w:name w:val="Stopka Znak1"/>
    <w:basedOn w:val="DefaultParagraphFont"/>
    <w:uiPriority w:val="99"/>
    <w:semiHidden/>
    <w:qFormat/>
    <w:rsid w:val="003e2f5a"/>
    <w:rPr>
      <w:rFonts w:ascii="Calibri" w:hAnsi="Calibri" w:eastAsia="Calibri" w:cs="Tahoma"/>
    </w:rPr>
  </w:style>
  <w:style w:type="character" w:styleId="TekstpodstawowyZnak" w:customStyle="1">
    <w:name w:val="Tekst podstawowy Znak"/>
    <w:basedOn w:val="DefaultParagraphFont"/>
    <w:uiPriority w:val="99"/>
    <w:qFormat/>
    <w:rsid w:val="003e2f5a"/>
    <w:rPr>
      <w:rFonts w:ascii="Calibri" w:hAnsi="Calibri" w:eastAsia="Calibri" w:cs="Tahoma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Pr>
      <w:rFonts w:ascii="Calibri" w:hAnsi="Calibri" w:eastAsia="Calibri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LineNumbering" w:customStyle="1">
    <w:name w:val="Line Numbering"/>
    <w:qFormat/>
    <w:rPr/>
  </w:style>
  <w:style w:type="character" w:styleId="Znakinumeracji" w:customStyle="1">
    <w:name w:val="Znaki numeracji"/>
    <w:qFormat/>
    <w:rPr/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36bbe"/>
    <w:rPr>
      <w:rFonts w:ascii="Calibri" w:hAnsi="Calibri" w:eastAsia="Calibri" w:cs="Tahoma"/>
      <w:b/>
      <w:bCs/>
      <w:sz w:val="20"/>
      <w:szCs w:val="20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LineNumbering1" w:customStyle="1">
    <w:name w:val="Line Numbering1"/>
    <w:qFormat/>
    <w:rPr/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LineNumbering2" w:customStyle="1">
    <w:name w:val="Line Numbering2"/>
    <w:qFormat/>
    <w:rPr/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LineNumbering3" w:customStyle="1">
    <w:name w:val="Line Numbering3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e073b9"/>
    <w:rPr>
      <w:rFonts w:cs="Tahom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3e2f5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rsid w:val="003e2f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cs="" w:cstheme="minorBidi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Footer">
    <w:name w:val="footer"/>
    <w:basedOn w:val="Normal"/>
    <w:link w:val="StopkaZnak"/>
    <w:rsid w:val="003e2f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cs="" w:cstheme="minorBidi"/>
    </w:rPr>
  </w:style>
  <w:style w:type="paragraph" w:styleId="ListParagraph">
    <w:name w:val="List Paragraph"/>
    <w:basedOn w:val="Normal"/>
    <w:link w:val="AkapitzlistZnak"/>
    <w:uiPriority w:val="34"/>
    <w:qFormat/>
    <w:rsid w:val="003e2f5a"/>
    <w:pPr>
      <w:spacing w:before="0" w:after="160"/>
      <w:ind w:left="720"/>
      <w:contextualSpacing/>
    </w:pPr>
    <w:rPr>
      <w:rFonts w:cs="" w:cstheme="minorBidi"/>
    </w:rPr>
  </w:style>
  <w:style w:type="paragraph" w:styleId="Default" w:customStyle="1">
    <w:name w:val="Default"/>
    <w:qFormat/>
    <w:rsid w:val="003e2f5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pl-PL" w:val="pl-PL" w:bidi="ar-SA"/>
    </w:rPr>
  </w:style>
  <w:style w:type="paragraph" w:styleId="CommentText">
    <w:name w:val="annotation text"/>
    <w:basedOn w:val="Normal"/>
    <w:link w:val="TekstkomentarzaZnak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Komentarzuser" w:customStyle="1">
    <w:name w:val="Komentarz (user)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36bbe"/>
    <w:pPr/>
    <w:rPr>
      <w:b/>
      <w:bCs/>
    </w:rPr>
  </w:style>
  <w:style w:type="paragraph" w:styleId="Revision">
    <w:name w:val="Revision"/>
    <w:uiPriority w:val="99"/>
    <w:semiHidden/>
    <w:qFormat/>
    <w:rsid w:val="00130c2b"/>
    <w:pPr>
      <w:widowControl/>
      <w:suppressAutoHyphens w:val="false"/>
      <w:bidi w:val="0"/>
      <w:spacing w:before="0" w:after="0"/>
      <w:jc w:val="left"/>
    </w:pPr>
    <w:rPr>
      <w:rFonts w:cs="Tahoma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e073b9"/>
    <w:pPr>
      <w:spacing w:before="0" w:after="120"/>
      <w:ind w:left="283"/>
    </w:pPr>
    <w:rPr/>
  </w:style>
  <w:style w:type="paragraph" w:styleId="Komentarz" w:customStyle="1">
    <w:name w:val="Komentarz"/>
    <w:basedOn w:val="Normal"/>
    <w:qFormat/>
    <w:pPr>
      <w:spacing w:before="56" w:after="0"/>
      <w:ind w:left="56" w:right="56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4874-AFEB-4DC7-8261-47231770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LibreOffice/24.8.6.2$Windows_X86_64 LibreOffice_project/6d98ba145e9a8a39fc57bcc76981d1fb1316c60c</Application>
  <AppVersion>15.0000</AppVersion>
  <Pages>7</Pages>
  <Words>2791</Words>
  <Characters>17679</Characters>
  <CharactersWithSpaces>20414</CharactersWithSpaces>
  <Paragraphs>108</Paragraphs>
  <Company>UMWWM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2025-05-07T05:26:00Z</dcterms:created>
  <dc:creator>Anna Adamkiewicz</dc:creator>
  <dc:description/>
  <dc:language>pl-PL</dc:language>
  <cp:lastModifiedBy/>
  <cp:lastPrinted>2024-11-15T07:35:00Z</cp:lastPrinted>
  <dcterms:modified xsi:type="dcterms:W3CDTF">2025-05-08T19:18:23Z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