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0E74C" w14:textId="77777777" w:rsidR="00460C25" w:rsidRPr="00460C25" w:rsidRDefault="00460C25" w:rsidP="00460C25">
      <w:pPr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</w:p>
    <w:p w14:paraId="55E601A2" w14:textId="77777777" w:rsidR="00460C25" w:rsidRPr="00460C25" w:rsidRDefault="00460C25" w:rsidP="00460C25">
      <w:pPr>
        <w:keepNext/>
        <w:widowControl w:val="0"/>
        <w:autoSpaceDE w:val="0"/>
        <w:autoSpaceDN w:val="0"/>
        <w:adjustRightInd w:val="0"/>
        <w:jc w:val="right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Załącznik nr 1 </w:t>
      </w:r>
    </w:p>
    <w:p w14:paraId="73D99870" w14:textId="77777777" w:rsidR="00460C25" w:rsidRPr="00460C25" w:rsidRDefault="00460C25" w:rsidP="00460C25">
      <w:pPr>
        <w:widowControl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pl-PL"/>
        </w:rPr>
      </w:pPr>
    </w:p>
    <w:p w14:paraId="7DB9F2CD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FORMULARZ OFERTOWY DO SZACOWANIA WARTOŚCI ZAMÓWIENIA</w:t>
      </w:r>
    </w:p>
    <w:p w14:paraId="28AD472D" w14:textId="5A41C194" w:rsidR="006C5723" w:rsidRPr="00ED62DC" w:rsidRDefault="006C5723" w:rsidP="006C57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62DC">
        <w:rPr>
          <w:rFonts w:asciiTheme="minorHAnsi" w:hAnsiTheme="minorHAnsi" w:cstheme="minorHAnsi"/>
          <w:b/>
          <w:sz w:val="22"/>
          <w:szCs w:val="22"/>
        </w:rPr>
        <w:t xml:space="preserve">dla postępowania pn. </w:t>
      </w:r>
      <w:r w:rsidR="00ED62DC" w:rsidRPr="00ED62DC">
        <w:rPr>
          <w:rFonts w:asciiTheme="minorHAnsi" w:hAnsiTheme="minorHAnsi" w:cstheme="minorHAnsi"/>
          <w:b/>
          <w:sz w:val="22"/>
          <w:szCs w:val="22"/>
        </w:rPr>
        <w:t>„Dostawa narzędzi oraz akcesoriów sieciowych”</w:t>
      </w:r>
    </w:p>
    <w:p w14:paraId="01F0B065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09ABC3B3" w14:textId="77777777" w:rsidR="00460C25" w:rsidRPr="00460C25" w:rsidRDefault="00460C25" w:rsidP="00460C25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460C25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br/>
            </w: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460C25" w:rsidRPr="00460C25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</w:pPr>
            <w:r w:rsidRPr="00460C2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460C25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pl-PL"/>
              </w:rPr>
              <w:t>(wpis do KRS, CEiDG,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460C25" w:rsidRDefault="00460C25" w:rsidP="00460C25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  <w:lang w:eastAsia="pl-PL"/>
              </w:rPr>
            </w:pPr>
          </w:p>
        </w:tc>
      </w:tr>
    </w:tbl>
    <w:p w14:paraId="5F94FB73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717F662E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Ja niżej podpisany(a), ...................................................................................................................................</w:t>
      </w:r>
    </w:p>
    <w:p w14:paraId="3F7FF922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2B856219" w14:textId="77777777" w:rsidR="00460C25" w:rsidRPr="00460C25" w:rsidRDefault="00460C25" w:rsidP="00460C25">
      <w:pPr>
        <w:widowControl w:val="0"/>
        <w:tabs>
          <w:tab w:val="left" w:pos="285"/>
        </w:tabs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działając w imieniu i na rzecz .......................................................................................................................</w:t>
      </w:r>
    </w:p>
    <w:p w14:paraId="37111D45" w14:textId="77777777" w:rsidR="00460C25" w:rsidRPr="00460C25" w:rsidRDefault="00460C25" w:rsidP="00460C25">
      <w:pPr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618439C4" w14:textId="27AC3504" w:rsidR="00460C25" w:rsidRPr="006339CA" w:rsidRDefault="00460C25" w:rsidP="006C5723">
      <w:pPr>
        <w:jc w:val="both"/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>w odpowiedzi na przedmiotowe szacowanie wartości przedmiotu zamówienia</w:t>
      </w:r>
      <w:r w:rsidRPr="00460C25">
        <w:rPr>
          <w:rFonts w:asciiTheme="minorHAnsi" w:eastAsia="Calibri" w:hAnsiTheme="minorHAnsi" w:cstheme="minorHAnsi"/>
          <w:b/>
          <w:i/>
          <w:sz w:val="22"/>
          <w:szCs w:val="22"/>
          <w:lang w:eastAsia="pl-PL"/>
        </w:rPr>
        <w:t xml:space="preserve">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w imieniu reprezentowanej przeze mnie firmy oświadczam, że </w:t>
      </w:r>
      <w:r w:rsidR="00F46E6B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cena za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przedmiotowej </w:t>
      </w:r>
      <w:r w:rsidR="00F46E6B" w:rsidRPr="00ED62DC">
        <w:rPr>
          <w:rFonts w:asciiTheme="minorHAnsi" w:eastAsia="Calibri" w:hAnsiTheme="minorHAnsi" w:cstheme="minorHAnsi"/>
          <w:sz w:val="22"/>
          <w:szCs w:val="22"/>
          <w:lang w:eastAsia="pl-PL"/>
        </w:rPr>
        <w:t>dostawy</w:t>
      </w:r>
      <w:r w:rsidRPr="00ED62DC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</w:t>
      </w:r>
      <w:r w:rsidR="00F46E6B" w:rsidRPr="00ED62DC">
        <w:rPr>
          <w:rFonts w:asciiTheme="minorHAnsi" w:eastAsia="Calibri" w:hAnsiTheme="minorHAnsi" w:cstheme="minorHAnsi"/>
          <w:sz w:val="22"/>
          <w:szCs w:val="22"/>
          <w:lang w:eastAsia="pl-PL"/>
        </w:rPr>
        <w:t>wynosi</w:t>
      </w:r>
      <w:r w:rsidRPr="00ED62DC">
        <w:rPr>
          <w:rFonts w:asciiTheme="minorHAnsi" w:eastAsia="Calibri" w:hAnsiTheme="minorHAnsi" w:cstheme="minorHAnsi"/>
          <w:sz w:val="22"/>
          <w:szCs w:val="22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6798"/>
      </w:tblGrid>
      <w:tr w:rsidR="00460C25" w:rsidRPr="00460C25" w14:paraId="3260D7DC" w14:textId="77777777" w:rsidTr="00F46E6B">
        <w:tc>
          <w:tcPr>
            <w:tcW w:w="1249" w:type="pct"/>
            <w:vAlign w:val="center"/>
          </w:tcPr>
          <w:p w14:paraId="25877BFD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bookmarkStart w:id="0" w:name="_Hlk85620564"/>
          </w:p>
          <w:p w14:paraId="475F058F" w14:textId="77777777" w:rsid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28A90F9D" w14:textId="0D528B22" w:rsidR="00460C25" w:rsidRPr="00460C25" w:rsidRDefault="0043768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Wartość</w:t>
            </w:r>
            <w:r w:rsidR="00460C25"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="006339C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netto</w:t>
            </w:r>
            <w:r w:rsidR="00460C25" w:rsidRPr="00460C2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 xml:space="preserve"> w PLN :</w:t>
            </w:r>
          </w:p>
          <w:p w14:paraId="78C8B3BA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  <w:p w14:paraId="46A3E187" w14:textId="77777777" w:rsidR="00460C25" w:rsidRPr="00460C25" w:rsidRDefault="00460C25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751" w:type="pct"/>
          </w:tcPr>
          <w:p w14:paraId="180FD4BB" w14:textId="77777777" w:rsidR="00460C25" w:rsidRPr="00460C25" w:rsidRDefault="00460C25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43768B" w:rsidRPr="00460C25" w14:paraId="4DA015E7" w14:textId="77777777" w:rsidTr="00F46E6B">
        <w:tc>
          <w:tcPr>
            <w:tcW w:w="1249" w:type="pct"/>
            <w:vAlign w:val="center"/>
          </w:tcPr>
          <w:p w14:paraId="0503458D" w14:textId="1EF822F6" w:rsidR="0043768B" w:rsidRDefault="0043768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  <w:t>Cena dostawy netto w PLN:</w:t>
            </w:r>
          </w:p>
        </w:tc>
        <w:tc>
          <w:tcPr>
            <w:tcW w:w="3751" w:type="pct"/>
          </w:tcPr>
          <w:p w14:paraId="698FD30A" w14:textId="77777777" w:rsidR="0043768B" w:rsidRPr="00460C25" w:rsidRDefault="0043768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15AFBC45" w14:textId="77777777" w:rsidTr="00F46E6B">
        <w:tc>
          <w:tcPr>
            <w:tcW w:w="1249" w:type="pct"/>
            <w:vAlign w:val="center"/>
          </w:tcPr>
          <w:p w14:paraId="667E6F1B" w14:textId="448361D5" w:rsidR="00F46E6B" w:rsidRPr="00F46E6B" w:rsidRDefault="00F46E6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Stawka podatku VAT:</w:t>
            </w:r>
          </w:p>
        </w:tc>
        <w:tc>
          <w:tcPr>
            <w:tcW w:w="3751" w:type="pct"/>
          </w:tcPr>
          <w:p w14:paraId="1B794098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46E6B" w:rsidRPr="00460C25" w14:paraId="058600D5" w14:textId="77777777" w:rsidTr="00F46E6B">
        <w:tc>
          <w:tcPr>
            <w:tcW w:w="1249" w:type="pct"/>
            <w:vAlign w:val="center"/>
          </w:tcPr>
          <w:p w14:paraId="0A6F8557" w14:textId="5DB768D7" w:rsidR="00F46E6B" w:rsidRPr="00F46E6B" w:rsidRDefault="0043768B" w:rsidP="00F46E6B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Wartość</w:t>
            </w:r>
            <w:r w:rsidR="00F46E6B" w:rsidRPr="00F46E6B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brutto w PLN:</w:t>
            </w:r>
          </w:p>
        </w:tc>
        <w:tc>
          <w:tcPr>
            <w:tcW w:w="3751" w:type="pct"/>
          </w:tcPr>
          <w:p w14:paraId="735B02C4" w14:textId="77777777" w:rsidR="00F46E6B" w:rsidRPr="00460C25" w:rsidRDefault="00F46E6B" w:rsidP="00460C25">
            <w:pPr>
              <w:suppressAutoHyphens/>
              <w:snapToGrid w:val="0"/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ar-SA"/>
              </w:rPr>
            </w:pPr>
          </w:p>
        </w:tc>
      </w:tr>
      <w:bookmarkEnd w:id="0"/>
    </w:tbl>
    <w:p w14:paraId="511C22F8" w14:textId="77777777" w:rsidR="00F46E6B" w:rsidRPr="00460C25" w:rsidRDefault="00F46E6B" w:rsidP="00460C25">
      <w:pPr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</w:pPr>
    </w:p>
    <w:p w14:paraId="6C5CB330" w14:textId="65D3AB59" w:rsidR="00460C25" w:rsidRPr="00F46E6B" w:rsidRDefault="00460C25" w:rsidP="00F46E6B">
      <w:pPr>
        <w:pStyle w:val="Akapitzlist"/>
        <w:numPr>
          <w:ilvl w:val="0"/>
          <w:numId w:val="33"/>
        </w:numPr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iCs/>
          <w:sz w:val="22"/>
          <w:szCs w:val="22"/>
          <w:lang w:eastAsia="pl-PL"/>
        </w:rPr>
        <w:t xml:space="preserve">Oświadczenie wymagane od Wykonawcy w zakresie wypełnienia obowiązków informacyjnych przewidzianych w art. 13 lub art. 14 RODO </w:t>
      </w:r>
    </w:p>
    <w:p w14:paraId="3B53332C" w14:textId="77777777" w:rsidR="00460C25" w:rsidRPr="00460C25" w:rsidRDefault="00460C25" w:rsidP="00460C25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i/>
          <w:sz w:val="22"/>
          <w:szCs w:val="22"/>
          <w:u w:val="single"/>
          <w:lang w:eastAsia="pl-PL"/>
        </w:rPr>
        <w:t xml:space="preserve"> </w:t>
      </w:r>
    </w:p>
    <w:p w14:paraId="01DEE6D8" w14:textId="77777777" w:rsidR="00460C25" w:rsidRP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>Oświadczam, że wypełniłem obowiązki informacyjne przewidziane w art. 13 lub art. 14 RODO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vertAlign w:val="superscript"/>
          <w:lang w:eastAsia="pl-PL"/>
        </w:rPr>
        <w:t>1)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wobec osób fizycznych, 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od których dane osobowe bezpośrednio lub pośrednio pozyskałem</w:t>
      </w:r>
      <w:r w:rsidRPr="00460C25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460C25">
        <w:rPr>
          <w:rFonts w:asciiTheme="minorHAnsi" w:eastAsia="Times New Roman" w:hAnsiTheme="minorHAnsi" w:cstheme="minorHAnsi"/>
          <w:sz w:val="22"/>
          <w:szCs w:val="22"/>
          <w:lang w:eastAsia="pl-PL"/>
        </w:rPr>
        <w:t>.*</w:t>
      </w:r>
    </w:p>
    <w:p w14:paraId="5F4AA75C" w14:textId="459A9EBC" w:rsidR="00460C25" w:rsidRDefault="00460C25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7C86551" w14:textId="66EA9D10" w:rsidR="002A013F" w:rsidRPr="00F46E6B" w:rsidRDefault="00F46E6B" w:rsidP="00F46E6B">
      <w:pPr>
        <w:pStyle w:val="Akapitzlist"/>
        <w:numPr>
          <w:ilvl w:val="0"/>
          <w:numId w:val="33"/>
        </w:numPr>
        <w:jc w:val="both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F46E6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Oświadczenie sankcyjne: </w:t>
      </w:r>
    </w:p>
    <w:p w14:paraId="5B501305" w14:textId="77777777" w:rsidR="00F46E6B" w:rsidRDefault="00F46E6B" w:rsidP="00F46E6B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704263BF" w14:textId="4145F836" w:rsidR="00F46E6B" w:rsidRPr="00F46E6B" w:rsidRDefault="00F46E6B" w:rsidP="00F46E6B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Oświadczam, iż </w:t>
      </w:r>
      <w:r w:rsidRPr="00F46E6B">
        <w:rPr>
          <w:rFonts w:asciiTheme="minorHAnsi" w:eastAsia="Times New Roman" w:hAnsiTheme="minorHAnsi" w:cstheme="minorHAnsi"/>
          <w:sz w:val="22"/>
          <w:szCs w:val="22"/>
          <w:lang w:eastAsia="pl-PL"/>
        </w:rPr>
        <w:t>nie podlegam wykluczeniu na podstawie art. 7 Ustawy z dnia 13 kwietnia 2022r. o szczególnych rozwiązaniach w zakresie przeciwdziałania wspieraniu agresji na Ukrainę oraz służących ochronie bezpieczeństwa narodowego (Dz. U. 2025, poz. 514)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.**</w:t>
      </w:r>
    </w:p>
    <w:p w14:paraId="641CA74D" w14:textId="3A4B2DD5" w:rsidR="002A013F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810B9AE" w14:textId="77777777" w:rsidR="002A013F" w:rsidRPr="00460C25" w:rsidRDefault="002A013F" w:rsidP="00460C25">
      <w:pPr>
        <w:ind w:firstLine="56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4E036BC9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…………….……. </w:t>
      </w:r>
      <w:r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(miejscowość), </w:t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dnia ………….……. r. </w:t>
      </w:r>
    </w:p>
    <w:p w14:paraId="744AD60F" w14:textId="77777777" w:rsidR="00460C25" w:rsidRPr="00460C25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</w:p>
    <w:p w14:paraId="03883410" w14:textId="77777777" w:rsidR="002A013F" w:rsidRDefault="00460C25" w:rsidP="00460C25">
      <w:pPr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ab/>
      </w:r>
    </w:p>
    <w:p w14:paraId="7602E7B2" w14:textId="39D034D9" w:rsidR="00460C25" w:rsidRPr="00460C25" w:rsidRDefault="00460C25" w:rsidP="002A013F">
      <w:pPr>
        <w:jc w:val="right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460C25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       …………………………………………</w:t>
      </w:r>
    </w:p>
    <w:p w14:paraId="687F8761" w14:textId="61DF10F6" w:rsidR="00460C25" w:rsidRPr="00460C25" w:rsidRDefault="002A013F" w:rsidP="00460C25">
      <w:pPr>
        <w:ind w:left="5664" w:firstLine="708"/>
        <w:jc w:val="both"/>
        <w:rPr>
          <w:rFonts w:asciiTheme="minorHAnsi" w:eastAsia="Calibri" w:hAnsiTheme="minorHAnsi" w:cstheme="minorHAnsi"/>
          <w:i/>
          <w:sz w:val="22"/>
          <w:szCs w:val="22"/>
          <w:lang w:eastAsia="pl-PL"/>
        </w:rPr>
      </w:pPr>
      <w:r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 xml:space="preserve">                           </w:t>
      </w:r>
      <w:r w:rsidR="00460C25" w:rsidRPr="00460C25">
        <w:rPr>
          <w:rFonts w:asciiTheme="minorHAnsi" w:eastAsia="Calibri" w:hAnsiTheme="minorHAnsi" w:cstheme="minorHAnsi"/>
          <w:i/>
          <w:sz w:val="22"/>
          <w:szCs w:val="22"/>
          <w:lang w:eastAsia="pl-PL"/>
        </w:rPr>
        <w:t>(podpis)</w:t>
      </w:r>
    </w:p>
    <w:p w14:paraId="6C168AE9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B5004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B0B383D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E4A5930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6B0B5883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630893A" w14:textId="77777777" w:rsidR="002A013F" w:rsidRDefault="002A013F" w:rsidP="00460C25">
      <w:pPr>
        <w:ind w:left="142" w:hanging="142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2D71DB5" w14:textId="1C4A08FB" w:rsidR="00F46E6B" w:rsidRPr="00F46E6B" w:rsidRDefault="00F46E6B" w:rsidP="00460C25">
      <w:pPr>
        <w:ind w:left="142" w:hanging="142"/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pl-PL"/>
        </w:rPr>
        <w:t xml:space="preserve"> </w:t>
      </w:r>
    </w:p>
    <w:p w14:paraId="5E596192" w14:textId="5F474459" w:rsidR="00F46E6B" w:rsidRPr="005F2322" w:rsidRDefault="005F2322" w:rsidP="005F2322">
      <w:pPr>
        <w:jc w:val="both"/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*</w:t>
      </w:r>
      <w:r w:rsidR="00F46E6B" w:rsidRPr="005F2322">
        <w:rPr>
          <w:rFonts w:asciiTheme="minorHAnsi" w:eastAsia="Calibri" w:hAnsiTheme="minorHAnsi" w:cstheme="minorHAnsi"/>
          <w:b/>
          <w:i/>
          <w:iCs/>
          <w:sz w:val="18"/>
          <w:szCs w:val="18"/>
          <w:lang w:eastAsia="pl-PL"/>
        </w:rPr>
        <w:t>Oświadczenie wymagane od Wykonawcy w zakresie wypełnienia obowiązków informacyjnych wynikających z RODO:</w:t>
      </w:r>
    </w:p>
    <w:p w14:paraId="2600FEEC" w14:textId="77777777" w:rsidR="00F46E6B" w:rsidRP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ubiegając się o udzielenie zamówienia publicznego jest zobowiązany do wypełnienia wszystkich obowiązków formalno-prawnych związanych z udziałem  w postępowaniu. Do obowiązków tych należą m.in. obowiązki wynikające z RODO, w szczególności obowiązek informacyjny przewidziany w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13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osobowe dotyczą i od których dane te wykonawca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bezpośrednio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pozyskał. Jednakże obowiązek informacyjny wynikający z art. 13 RODO nie będzie miał zastosowania, gdy i w zakresie, w jakim osoba fizyczna, której dane dotyczą, dysponuje już tymi informacjami (vide: art. 13 ust. 4).</w:t>
      </w:r>
    </w:p>
    <w:p w14:paraId="794EB905" w14:textId="528FB15E" w:rsidR="005F2322" w:rsidRDefault="00F46E6B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Wykonawca musi wypełnić obowiązek informacyjny wynikający z </w:t>
      </w:r>
      <w:r w:rsidRPr="005F2322">
        <w:rPr>
          <w:rFonts w:asciiTheme="minorHAnsi" w:eastAsia="Times New Roman" w:hAnsiTheme="minorHAnsi" w:cstheme="minorHAnsi"/>
          <w:b/>
          <w:i/>
          <w:iCs/>
          <w:sz w:val="18"/>
          <w:szCs w:val="18"/>
          <w:lang w:eastAsia="pl-PL"/>
        </w:rPr>
        <w:t>art. 14 RODO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względem osób fizycznych, których dane przekazuje zamawiającemu i których dane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u w:val="single"/>
          <w:lang w:eastAsia="pl-PL"/>
        </w:rPr>
        <w:t>pośrednio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pozyskał, chyba że ma zastosowanie co najmniej jedno z włączeń, o których mowa w art. 14 ust. 5 RODO.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</w:t>
      </w:r>
      <w:r w:rsidR="005F2322" w:rsidRPr="005F2322">
        <w:rPr>
          <w:rFonts w:asciiTheme="minorHAnsi" w:eastAsia="Times New Roman" w:hAnsiTheme="minorHAnsi" w:cstheme="minorHAnsi"/>
          <w:i/>
          <w:iCs/>
          <w:color w:val="000000"/>
          <w:sz w:val="18"/>
          <w:szCs w:val="18"/>
          <w:lang w:eastAsia="pl-PL"/>
        </w:rPr>
        <w:t xml:space="preserve">W przypadku gdy Wykonawca </w:t>
      </w:r>
      <w:r w:rsidR="005F2322"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</w:t>
      </w:r>
      <w:r w:rsid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.</w:t>
      </w:r>
    </w:p>
    <w:p w14:paraId="6A732D66" w14:textId="55D7DB49" w:rsid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**</w:t>
      </w:r>
    </w:p>
    <w:p w14:paraId="2BC12452" w14:textId="44386053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1.Z postępowania o udzielenie zamówienia publicznego lub konkursu prowadzonego na podstawie ustawy z dnia 11 września 2019 r. - Prawo zamówień publicznych wyklucza się:</w:t>
      </w:r>
    </w:p>
    <w:p w14:paraId="7995B0FB" w14:textId="7E79B24F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1)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 wymienionego w wykazach określonych w rozporządzeniu 765/2006 i rozporządzeniu 269/2014 albo wpisanego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47CB5194" w14:textId="40964FD0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2)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ykonawcę oraz uczestnika konkursu, którego beneficjentem rzeczywistym w rozumieniu ustawy z dnia 1 marca 2018 r. o 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5F2322">
        <w:t xml:space="preserve">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ustawy sankcyjnej;</w:t>
      </w:r>
    </w:p>
    <w:p w14:paraId="12B32BD8" w14:textId="236E2ABD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3)</w:t>
      </w:r>
      <w:r w:rsidR="0074491A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W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</w:t>
      </w:r>
      <w:r w:rsidRPr="005F2322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lastRenderedPageBreak/>
        <w:t>taką jednostką dominującą od dnia 24 lutego 2022 r., o ile został wpisany na listę na podstawie decyzji w sprawie wpisu na listę rozstrzygającej o zastosowaniu środka, o którym mowa w art. 1 pkt 3</w:t>
      </w:r>
      <w:r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 xml:space="preserve"> ustawy sankcyjnej.</w:t>
      </w:r>
    </w:p>
    <w:p w14:paraId="7EA5C612" w14:textId="77777777" w:rsidR="005F2322" w:rsidRPr="005F2322" w:rsidRDefault="005F2322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p w14:paraId="3BFC205E" w14:textId="77777777" w:rsidR="00460C25" w:rsidRPr="005F2322" w:rsidRDefault="00460C25" w:rsidP="005F2322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</w:p>
    <w:sectPr w:rsidR="00460C25" w:rsidRPr="005F2322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6306" w14:textId="77777777" w:rsidR="00BF02C1" w:rsidRDefault="00BF02C1" w:rsidP="009B0A91">
      <w:r>
        <w:separator/>
      </w:r>
    </w:p>
  </w:endnote>
  <w:endnote w:type="continuationSeparator" w:id="0">
    <w:p w14:paraId="74F7263D" w14:textId="77777777" w:rsidR="00BF02C1" w:rsidRDefault="00BF02C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46CA9" w14:textId="77777777" w:rsidR="00BF02C1" w:rsidRDefault="00BF02C1" w:rsidP="009B0A91">
      <w:r>
        <w:separator/>
      </w:r>
    </w:p>
  </w:footnote>
  <w:footnote w:type="continuationSeparator" w:id="0">
    <w:p w14:paraId="01824EE5" w14:textId="77777777" w:rsidR="00BF02C1" w:rsidRDefault="00BF02C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7"/>
  </w:num>
  <w:num w:numId="2" w16cid:durableId="1284851736">
    <w:abstractNumId w:val="28"/>
  </w:num>
  <w:num w:numId="3" w16cid:durableId="1394741470">
    <w:abstractNumId w:val="31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3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0"/>
  </w:num>
  <w:num w:numId="13" w16cid:durableId="1983654650">
    <w:abstractNumId w:val="32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5"/>
  </w:num>
  <w:num w:numId="25" w16cid:durableId="384987505">
    <w:abstractNumId w:val="26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4"/>
  </w:num>
  <w:num w:numId="33" w16cid:durableId="11236884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1220C8"/>
    <w:rsid w:val="00127836"/>
    <w:rsid w:val="00147C40"/>
    <w:rsid w:val="001B0BC4"/>
    <w:rsid w:val="00221B15"/>
    <w:rsid w:val="0022585E"/>
    <w:rsid w:val="002A013F"/>
    <w:rsid w:val="002D5E0E"/>
    <w:rsid w:val="00324591"/>
    <w:rsid w:val="00325AAC"/>
    <w:rsid w:val="003C0B84"/>
    <w:rsid w:val="0041176F"/>
    <w:rsid w:val="0043768B"/>
    <w:rsid w:val="00460C25"/>
    <w:rsid w:val="00471F65"/>
    <w:rsid w:val="004A0BA1"/>
    <w:rsid w:val="00503D1F"/>
    <w:rsid w:val="005173D2"/>
    <w:rsid w:val="00550B22"/>
    <w:rsid w:val="005F2322"/>
    <w:rsid w:val="00602F5E"/>
    <w:rsid w:val="00630BA5"/>
    <w:rsid w:val="006339CA"/>
    <w:rsid w:val="0063799B"/>
    <w:rsid w:val="006C4BAE"/>
    <w:rsid w:val="006C5723"/>
    <w:rsid w:val="007322C8"/>
    <w:rsid w:val="0074491A"/>
    <w:rsid w:val="00775BF9"/>
    <w:rsid w:val="007A7343"/>
    <w:rsid w:val="007D59E5"/>
    <w:rsid w:val="008367A0"/>
    <w:rsid w:val="00847D10"/>
    <w:rsid w:val="00884B2F"/>
    <w:rsid w:val="008D442A"/>
    <w:rsid w:val="00931280"/>
    <w:rsid w:val="00932043"/>
    <w:rsid w:val="009A1802"/>
    <w:rsid w:val="009B0A91"/>
    <w:rsid w:val="009F2D7A"/>
    <w:rsid w:val="00A210DA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92D3A"/>
    <w:rsid w:val="00DD251D"/>
    <w:rsid w:val="00E12E9C"/>
    <w:rsid w:val="00E1593F"/>
    <w:rsid w:val="00E81CD6"/>
    <w:rsid w:val="00E938D7"/>
    <w:rsid w:val="00ED62DC"/>
    <w:rsid w:val="00F00A3D"/>
    <w:rsid w:val="00F46E6B"/>
    <w:rsid w:val="00F70C84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744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5</cp:revision>
  <cp:lastPrinted>2024-01-12T14:18:00Z</cp:lastPrinted>
  <dcterms:created xsi:type="dcterms:W3CDTF">2025-06-16T07:59:00Z</dcterms:created>
  <dcterms:modified xsi:type="dcterms:W3CDTF">2025-08-26T10:21:00Z</dcterms:modified>
</cp:coreProperties>
</file>