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A5A73" w14:textId="55F23E40" w:rsidR="00B3576F" w:rsidRPr="00FB1E30" w:rsidRDefault="00B3576F" w:rsidP="00B3576F">
      <w:pPr>
        <w:pStyle w:val="Tekstpodstawowy"/>
        <w:spacing w:line="276" w:lineRule="auto"/>
        <w:jc w:val="right"/>
        <w:rPr>
          <w:rFonts w:asciiTheme="minorHAnsi" w:hAnsiTheme="minorHAnsi" w:cstheme="minorHAnsi"/>
          <w:b w:val="0"/>
          <w:bCs/>
          <w:sz w:val="20"/>
        </w:rPr>
      </w:pPr>
      <w:r w:rsidRPr="00FB1E30">
        <w:rPr>
          <w:rFonts w:asciiTheme="minorHAnsi" w:hAnsiTheme="minorHAnsi" w:cstheme="minorHAnsi"/>
          <w:b w:val="0"/>
          <w:bCs/>
          <w:sz w:val="20"/>
        </w:rPr>
        <w:tab/>
      </w:r>
      <w:r w:rsidRPr="00FB1E30">
        <w:rPr>
          <w:rFonts w:asciiTheme="minorHAnsi" w:hAnsiTheme="minorHAnsi" w:cstheme="minorHAnsi"/>
          <w:b w:val="0"/>
          <w:bCs/>
          <w:sz w:val="20"/>
        </w:rPr>
        <w:tab/>
      </w:r>
      <w:r w:rsidRPr="00FB1E30">
        <w:rPr>
          <w:rFonts w:asciiTheme="minorHAnsi" w:hAnsiTheme="minorHAnsi" w:cstheme="minorHAnsi"/>
          <w:b w:val="0"/>
          <w:bCs/>
          <w:sz w:val="20"/>
        </w:rPr>
        <w:tab/>
      </w:r>
      <w:r w:rsidRPr="00FB1E30">
        <w:rPr>
          <w:rFonts w:asciiTheme="minorHAnsi" w:hAnsiTheme="minorHAnsi" w:cstheme="minorHAnsi"/>
          <w:b w:val="0"/>
          <w:bCs/>
          <w:sz w:val="20"/>
        </w:rPr>
        <w:tab/>
      </w:r>
      <w:r w:rsidRPr="00FB1E30">
        <w:rPr>
          <w:rFonts w:asciiTheme="minorHAnsi" w:hAnsiTheme="minorHAnsi" w:cstheme="minorHAnsi"/>
          <w:b w:val="0"/>
          <w:bCs/>
          <w:sz w:val="20"/>
        </w:rPr>
        <w:tab/>
      </w:r>
      <w:r w:rsidRPr="00FB1E30">
        <w:rPr>
          <w:rFonts w:asciiTheme="minorHAnsi" w:hAnsiTheme="minorHAnsi" w:cstheme="minorHAnsi"/>
          <w:b w:val="0"/>
          <w:bCs/>
          <w:sz w:val="20"/>
        </w:rPr>
        <w:tab/>
      </w:r>
      <w:r w:rsidRPr="00FB1E30">
        <w:rPr>
          <w:rFonts w:asciiTheme="minorHAnsi" w:hAnsiTheme="minorHAnsi" w:cstheme="minorHAnsi"/>
          <w:b w:val="0"/>
          <w:bCs/>
          <w:sz w:val="20"/>
        </w:rPr>
        <w:tab/>
      </w:r>
      <w:r w:rsidRPr="00FB1E30">
        <w:rPr>
          <w:rFonts w:asciiTheme="minorHAnsi" w:hAnsiTheme="minorHAnsi" w:cstheme="minorHAnsi"/>
          <w:b w:val="0"/>
          <w:bCs/>
          <w:sz w:val="20"/>
        </w:rPr>
        <w:tab/>
      </w:r>
      <w:r w:rsidRPr="00FB1E30">
        <w:rPr>
          <w:rFonts w:asciiTheme="minorHAnsi" w:hAnsiTheme="minorHAnsi" w:cstheme="minorHAnsi"/>
          <w:b w:val="0"/>
          <w:bCs/>
          <w:sz w:val="20"/>
        </w:rPr>
        <w:tab/>
        <w:t>Załącznik nr 1</w:t>
      </w:r>
      <w:r w:rsidR="00BD6EE2">
        <w:rPr>
          <w:rFonts w:asciiTheme="minorHAnsi" w:hAnsiTheme="minorHAnsi" w:cstheme="minorHAnsi"/>
          <w:b w:val="0"/>
          <w:bCs/>
          <w:sz w:val="20"/>
        </w:rPr>
        <w:t>a</w:t>
      </w:r>
    </w:p>
    <w:p w14:paraId="438CC49F" w14:textId="77777777" w:rsidR="00B3576F" w:rsidRPr="00FB1E30" w:rsidRDefault="00B3576F" w:rsidP="00B3576F">
      <w:pPr>
        <w:pStyle w:val="Tekstpodstawowy"/>
        <w:spacing w:line="276" w:lineRule="auto"/>
        <w:jc w:val="right"/>
        <w:rPr>
          <w:rFonts w:asciiTheme="minorHAnsi" w:hAnsiTheme="minorHAnsi" w:cstheme="minorHAnsi"/>
          <w:b w:val="0"/>
          <w:sz w:val="20"/>
        </w:rPr>
      </w:pPr>
    </w:p>
    <w:p w14:paraId="189E624E" w14:textId="77777777" w:rsidR="00B3576F" w:rsidRPr="00FB1E30" w:rsidRDefault="00B3576F" w:rsidP="00B3576F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B1E30">
        <w:rPr>
          <w:rFonts w:asciiTheme="minorHAnsi" w:hAnsiTheme="minorHAnsi" w:cstheme="minorHAnsi"/>
          <w:b/>
          <w:sz w:val="20"/>
          <w:szCs w:val="20"/>
          <w:u w:val="single"/>
        </w:rPr>
        <w:t>SZCZEGÓŁOWY OPIS PRZEDMIOTU ZAMÓWIENIA</w:t>
      </w:r>
    </w:p>
    <w:p w14:paraId="743231ED" w14:textId="77777777" w:rsidR="00B3576F" w:rsidRPr="00FB1E30" w:rsidRDefault="00B3576F" w:rsidP="00B3576F">
      <w:pPr>
        <w:numPr>
          <w:ilvl w:val="0"/>
          <w:numId w:val="1"/>
        </w:numPr>
        <w:spacing w:after="0" w:line="240" w:lineRule="auto"/>
        <w:ind w:left="426" w:hanging="426"/>
        <w:contextualSpacing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b/>
          <w:sz w:val="20"/>
          <w:szCs w:val="20"/>
        </w:rPr>
        <w:t>PRZEDMIOT ZAMÓWIENIA</w:t>
      </w:r>
    </w:p>
    <w:p w14:paraId="556870E7" w14:textId="255854A8" w:rsidR="00B3576F" w:rsidRPr="00FB1E30" w:rsidRDefault="00B3576F" w:rsidP="00B3576F">
      <w:pPr>
        <w:spacing w:after="0"/>
        <w:ind w:left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B1E30">
        <w:rPr>
          <w:rFonts w:asciiTheme="minorHAnsi" w:hAnsiTheme="minorHAnsi" w:cstheme="minorHAnsi"/>
          <w:bCs/>
          <w:sz w:val="20"/>
          <w:szCs w:val="20"/>
        </w:rPr>
        <w:t>Przedmiotem zamówienia jest usługa udzielenia Zamawiającemu gwarancji producenta Systemu o nazwie enova365, oraz świadczenie przez Wykonawcę na rzecz Zamawiającego usługi wsparcia dla posiadanego przez Zamawiającego systemu enova365.</w:t>
      </w:r>
    </w:p>
    <w:p w14:paraId="40211664" w14:textId="77777777" w:rsidR="00B3576F" w:rsidRPr="00FB1E30" w:rsidRDefault="00B3576F" w:rsidP="00FB1E30">
      <w:pPr>
        <w:spacing w:after="0"/>
        <w:jc w:val="both"/>
        <w:rPr>
          <w:rFonts w:asciiTheme="minorHAnsi" w:hAnsiTheme="minorHAnsi" w:cstheme="minorHAnsi"/>
          <w:bCs/>
          <w:sz w:val="20"/>
          <w:szCs w:val="20"/>
          <w:u w:val="single"/>
        </w:rPr>
      </w:pPr>
    </w:p>
    <w:p w14:paraId="52447407" w14:textId="4A0CC236" w:rsidR="00B3576F" w:rsidRPr="00FB1E30" w:rsidRDefault="00B3576F" w:rsidP="00FB1E30">
      <w:pPr>
        <w:numPr>
          <w:ilvl w:val="0"/>
          <w:numId w:val="1"/>
        </w:numPr>
        <w:spacing w:after="0" w:line="240" w:lineRule="auto"/>
        <w:ind w:left="426" w:hanging="426"/>
        <w:contextualSpacing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b/>
          <w:sz w:val="20"/>
          <w:szCs w:val="20"/>
        </w:rPr>
        <w:t>WARUNKI REALIZACJI ZAMÓWIENIA</w:t>
      </w:r>
      <w:r w:rsidRPr="00FB1E30">
        <w:rPr>
          <w:rFonts w:asciiTheme="minorHAnsi" w:hAnsiTheme="minorHAnsi" w:cstheme="minorHAnsi"/>
          <w:sz w:val="20"/>
          <w:szCs w:val="20"/>
        </w:rPr>
        <w:t xml:space="preserve"> </w:t>
      </w:r>
      <w:r w:rsidRPr="00FB1E30">
        <w:rPr>
          <w:rFonts w:asciiTheme="minorHAnsi" w:hAnsiTheme="minorHAnsi" w:cstheme="minorHAnsi"/>
          <w:b/>
          <w:bCs/>
          <w:sz w:val="20"/>
          <w:szCs w:val="20"/>
        </w:rPr>
        <w:t>OGÓŁNE</w:t>
      </w:r>
    </w:p>
    <w:p w14:paraId="41ACBA81" w14:textId="2C6D6C47" w:rsidR="00FB1E30" w:rsidRPr="00FB1E30" w:rsidRDefault="00B3576F" w:rsidP="00FB1E30">
      <w:pPr>
        <w:pStyle w:val="Akapitzlist"/>
        <w:numPr>
          <w:ilvl w:val="0"/>
          <w:numId w:val="13"/>
        </w:numPr>
        <w:spacing w:after="0" w:line="240" w:lineRule="auto"/>
        <w:ind w:left="709" w:hanging="283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B1E30">
        <w:rPr>
          <w:rFonts w:asciiTheme="minorHAnsi" w:hAnsiTheme="minorHAnsi" w:cstheme="minorHAnsi"/>
          <w:bCs/>
          <w:sz w:val="20"/>
          <w:szCs w:val="20"/>
        </w:rPr>
        <w:t>Wykonawca musi posiadać Certyfikat Autoryzowanego Partnera wydany przez Producenta systemu tj. SONETA Sp</w:t>
      </w:r>
      <w:r w:rsidR="00B646BE">
        <w:rPr>
          <w:rFonts w:asciiTheme="minorHAnsi" w:hAnsiTheme="minorHAnsi" w:cstheme="minorHAnsi"/>
          <w:bCs/>
          <w:sz w:val="20"/>
          <w:szCs w:val="20"/>
        </w:rPr>
        <w:t>.</w:t>
      </w:r>
      <w:r w:rsidRPr="00FB1E30">
        <w:rPr>
          <w:rFonts w:asciiTheme="minorHAnsi" w:hAnsiTheme="minorHAnsi" w:cstheme="minorHAnsi"/>
          <w:bCs/>
          <w:sz w:val="20"/>
          <w:szCs w:val="20"/>
        </w:rPr>
        <w:t xml:space="preserve"> z o. o. z siedzibą w Krakowie przy ul. J. Kustronia 44, KRS 0000109244, przez cały okres trwania umowy.</w:t>
      </w:r>
    </w:p>
    <w:p w14:paraId="7A937612" w14:textId="6B340DF5" w:rsidR="00B3576F" w:rsidRPr="00FB1E30" w:rsidRDefault="00FB1E30" w:rsidP="00FB1E30">
      <w:pPr>
        <w:pStyle w:val="Akapitzlist"/>
        <w:numPr>
          <w:ilvl w:val="0"/>
          <w:numId w:val="13"/>
        </w:numPr>
        <w:spacing w:after="0" w:line="240" w:lineRule="auto"/>
        <w:ind w:left="709" w:hanging="283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B1E30">
        <w:rPr>
          <w:rFonts w:asciiTheme="minorHAnsi" w:hAnsiTheme="minorHAnsi" w:cstheme="minorHAnsi"/>
          <w:bCs/>
          <w:sz w:val="20"/>
          <w:szCs w:val="20"/>
        </w:rPr>
        <w:t>Wszelkie prace powinny być wykonywane w sposób gwarantujący nienaruszalność praw osób trzecich w tym praw autorskich i praw pokrewnych w tym nienaruszalność gwarancji producenta oprogramowania enova365, tj. SONETA Sp</w:t>
      </w:r>
      <w:r w:rsidR="00FD4F5D">
        <w:rPr>
          <w:rFonts w:asciiTheme="minorHAnsi" w:hAnsiTheme="minorHAnsi" w:cstheme="minorHAnsi"/>
          <w:bCs/>
          <w:sz w:val="20"/>
          <w:szCs w:val="20"/>
        </w:rPr>
        <w:t>.</w:t>
      </w:r>
      <w:r w:rsidRPr="00FB1E30">
        <w:rPr>
          <w:rFonts w:asciiTheme="minorHAnsi" w:hAnsiTheme="minorHAnsi" w:cstheme="minorHAnsi"/>
          <w:bCs/>
          <w:sz w:val="20"/>
          <w:szCs w:val="20"/>
        </w:rPr>
        <w:t xml:space="preserve"> z o. o. z siedzibą w Krakowie przy ul. J. Kustronia 44, KRS 0000109244.</w:t>
      </w:r>
    </w:p>
    <w:p w14:paraId="2D3B2334" w14:textId="77777777" w:rsidR="00B3576F" w:rsidRPr="00FB1E30" w:rsidRDefault="00B3576F" w:rsidP="00FB1E30">
      <w:pPr>
        <w:spacing w:after="0" w:line="240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2BEDF41E" w14:textId="77777777" w:rsidR="00A5516A" w:rsidRPr="00A5516A" w:rsidRDefault="00436D89" w:rsidP="00B3576F">
      <w:pPr>
        <w:numPr>
          <w:ilvl w:val="0"/>
          <w:numId w:val="1"/>
        </w:numPr>
        <w:spacing w:after="0" w:line="240" w:lineRule="auto"/>
        <w:ind w:left="426" w:hanging="426"/>
        <w:contextualSpacing/>
        <w:rPr>
          <w:rFonts w:asciiTheme="minorHAnsi" w:hAnsiTheme="minorHAnsi" w:cstheme="minorHAnsi"/>
          <w:sz w:val="20"/>
          <w:szCs w:val="20"/>
        </w:rPr>
      </w:pPr>
      <w:r w:rsidRPr="00436D89">
        <w:rPr>
          <w:rFonts w:asciiTheme="minorHAnsi" w:hAnsiTheme="minorHAnsi" w:cstheme="minorHAnsi"/>
          <w:b/>
          <w:sz w:val="20"/>
          <w:szCs w:val="20"/>
        </w:rPr>
        <w:t>WARUNKI REALIZACJI ZAMÓWIENIA</w:t>
      </w:r>
    </w:p>
    <w:p w14:paraId="35C1A6E9" w14:textId="77777777" w:rsidR="00A5516A" w:rsidRPr="00A5516A" w:rsidRDefault="00A5516A" w:rsidP="00A5516A">
      <w:pPr>
        <w:spacing w:after="0" w:line="240" w:lineRule="auto"/>
        <w:ind w:left="426"/>
        <w:contextualSpacing/>
        <w:rPr>
          <w:rFonts w:asciiTheme="minorHAnsi" w:hAnsiTheme="minorHAnsi" w:cstheme="minorHAnsi"/>
          <w:sz w:val="20"/>
          <w:szCs w:val="20"/>
        </w:rPr>
      </w:pPr>
    </w:p>
    <w:p w14:paraId="47F88AA9" w14:textId="72966A54" w:rsidR="00B3576F" w:rsidRPr="00FB1E30" w:rsidRDefault="00B3576F" w:rsidP="00B87D0F">
      <w:pPr>
        <w:spacing w:after="0" w:line="240" w:lineRule="auto"/>
        <w:ind w:firstLine="426"/>
        <w:contextualSpacing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b/>
          <w:sz w:val="20"/>
          <w:szCs w:val="20"/>
        </w:rPr>
        <w:t>W ZAKRESIE USŁUGI GWARANCJI</w:t>
      </w:r>
    </w:p>
    <w:p w14:paraId="24EC4A37" w14:textId="77777777" w:rsidR="00B3576F" w:rsidRPr="00FB1E30" w:rsidRDefault="00B3576F" w:rsidP="00B3576F">
      <w:pPr>
        <w:pStyle w:val="Akapitzlist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B1E30">
        <w:rPr>
          <w:rFonts w:asciiTheme="minorHAnsi" w:hAnsiTheme="minorHAnsi" w:cstheme="minorHAnsi"/>
          <w:bCs/>
          <w:sz w:val="20"/>
          <w:szCs w:val="20"/>
        </w:rPr>
        <w:t>Dokument zawierający poświadczenie producenta oprogramowania lub właściciela praw autorskich, potwierdzający objęcie gwarancją posiadane przez Zamawiającego oprogramowanie enova365 należy dostarczyć w terminie do 7 dni roboczych od dnia zawarcia umowy.</w:t>
      </w:r>
    </w:p>
    <w:p w14:paraId="17E7EB23" w14:textId="77D16B2A" w:rsidR="00B3576F" w:rsidRPr="00FB1E30" w:rsidRDefault="00B3576F" w:rsidP="00B3576F">
      <w:pPr>
        <w:pStyle w:val="Akapitzlist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B1E30">
        <w:rPr>
          <w:rFonts w:asciiTheme="minorHAnsi" w:hAnsiTheme="minorHAnsi" w:cstheme="minorHAnsi"/>
          <w:bCs/>
          <w:sz w:val="20"/>
          <w:szCs w:val="20"/>
        </w:rPr>
        <w:t>Udzielenie gwarancji na posiadany przez Zamawiającego system enova365 oraz świadczenie usług serwisu gwarancyjnego obejmuje okres: od dnia 01.01.2026 r. do dnia 31.12.2027 r.</w:t>
      </w:r>
    </w:p>
    <w:p w14:paraId="6E2CAA2F" w14:textId="77777777" w:rsidR="00B3576F" w:rsidRPr="00FB1E30" w:rsidRDefault="00B3576F" w:rsidP="00FB1E30">
      <w:pPr>
        <w:pStyle w:val="Akapitzlist"/>
        <w:spacing w:after="0" w:line="240" w:lineRule="auto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6B40EAB" w14:textId="612CF868" w:rsidR="00B3576F" w:rsidRPr="00B87D0F" w:rsidRDefault="00B3576F" w:rsidP="00B87D0F">
      <w:pPr>
        <w:spacing w:after="0" w:line="240" w:lineRule="auto"/>
        <w:ind w:firstLine="42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87D0F">
        <w:rPr>
          <w:rFonts w:asciiTheme="minorHAnsi" w:hAnsiTheme="minorHAnsi" w:cstheme="minorHAnsi"/>
          <w:b/>
          <w:sz w:val="20"/>
          <w:szCs w:val="20"/>
        </w:rPr>
        <w:t>W ZAKRESIE USŁUGI WSPARCIA</w:t>
      </w:r>
    </w:p>
    <w:p w14:paraId="66CB33AA" w14:textId="606D0888" w:rsidR="00B3576F" w:rsidRPr="00FB1E30" w:rsidRDefault="00B3576F" w:rsidP="00FB1E30">
      <w:pPr>
        <w:pStyle w:val="Akapitzlist"/>
        <w:spacing w:after="0" w:line="240" w:lineRule="auto"/>
        <w:ind w:left="709" w:hanging="283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B1E30">
        <w:rPr>
          <w:rFonts w:asciiTheme="minorHAnsi" w:hAnsiTheme="minorHAnsi" w:cstheme="minorHAnsi"/>
          <w:bCs/>
          <w:sz w:val="20"/>
          <w:szCs w:val="20"/>
        </w:rPr>
        <w:t>1)</w:t>
      </w:r>
      <w:r w:rsidRPr="00FB1E30">
        <w:rPr>
          <w:rFonts w:asciiTheme="minorHAnsi" w:hAnsiTheme="minorHAnsi" w:cstheme="minorHAnsi"/>
          <w:bCs/>
          <w:sz w:val="20"/>
          <w:szCs w:val="20"/>
        </w:rPr>
        <w:tab/>
        <w:t>Zamówienie należy zrealizować od dnia 01.01.2026 r. do dnia 31.12.2027 r., jednak nie dłużej niż</w:t>
      </w:r>
      <w:r w:rsidR="00A5516A">
        <w:rPr>
          <w:rFonts w:asciiTheme="minorHAnsi" w:hAnsiTheme="minorHAnsi" w:cstheme="minorHAnsi"/>
          <w:bCs/>
          <w:sz w:val="20"/>
          <w:szCs w:val="20"/>
        </w:rPr>
        <w:t> </w:t>
      </w:r>
      <w:r w:rsidRPr="00FB1E30">
        <w:rPr>
          <w:rFonts w:asciiTheme="minorHAnsi" w:hAnsiTheme="minorHAnsi" w:cstheme="minorHAnsi"/>
          <w:bCs/>
          <w:sz w:val="20"/>
          <w:szCs w:val="20"/>
        </w:rPr>
        <w:t>do</w:t>
      </w:r>
      <w:r w:rsidR="00A5516A">
        <w:rPr>
          <w:rFonts w:asciiTheme="minorHAnsi" w:hAnsiTheme="minorHAnsi" w:cstheme="minorHAnsi"/>
          <w:bCs/>
          <w:sz w:val="20"/>
          <w:szCs w:val="20"/>
        </w:rPr>
        <w:t> </w:t>
      </w:r>
      <w:r w:rsidRPr="00FB1E30">
        <w:rPr>
          <w:rFonts w:asciiTheme="minorHAnsi" w:hAnsiTheme="minorHAnsi" w:cstheme="minorHAnsi"/>
          <w:bCs/>
          <w:sz w:val="20"/>
          <w:szCs w:val="20"/>
        </w:rPr>
        <w:t>wyczerpania kwoty jaką Zamawiający zamierza przeznaczyć na sfinansowanie zamówienia.</w:t>
      </w:r>
    </w:p>
    <w:p w14:paraId="74A736CC" w14:textId="77777777" w:rsidR="00B3576F" w:rsidRPr="00FB1E30" w:rsidRDefault="00B3576F" w:rsidP="00FB1E30">
      <w:pPr>
        <w:pStyle w:val="Akapitzlist"/>
        <w:spacing w:after="0" w:line="240" w:lineRule="auto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289C4F6" w14:textId="77777777" w:rsidR="00B3576F" w:rsidRPr="00FB1E30" w:rsidRDefault="00B3576F" w:rsidP="00436D89">
      <w:pPr>
        <w:numPr>
          <w:ilvl w:val="0"/>
          <w:numId w:val="1"/>
        </w:numPr>
        <w:spacing w:after="0" w:line="240" w:lineRule="auto"/>
        <w:ind w:left="426" w:hanging="426"/>
        <w:contextualSpacing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b/>
          <w:sz w:val="20"/>
          <w:szCs w:val="20"/>
        </w:rPr>
        <w:t>ZAKRES:</w:t>
      </w:r>
    </w:p>
    <w:p w14:paraId="3A55DCD2" w14:textId="5F66022F" w:rsidR="00B3576F" w:rsidRPr="00FB1E30" w:rsidRDefault="00B3576F" w:rsidP="00FB1E30">
      <w:pPr>
        <w:pStyle w:val="Akapitzlist"/>
        <w:numPr>
          <w:ilvl w:val="1"/>
          <w:numId w:val="1"/>
        </w:numPr>
        <w:spacing w:after="0" w:line="240" w:lineRule="auto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Udzielenie gwarancji</w:t>
      </w:r>
      <w:r w:rsidR="00FB1E30">
        <w:rPr>
          <w:rFonts w:asciiTheme="minorHAnsi" w:hAnsiTheme="minorHAnsi" w:cstheme="minorHAnsi"/>
          <w:sz w:val="20"/>
          <w:szCs w:val="20"/>
        </w:rPr>
        <w:t>/wsparcia</w:t>
      </w:r>
      <w:r w:rsidRPr="00FB1E30">
        <w:rPr>
          <w:rFonts w:asciiTheme="minorHAnsi" w:hAnsiTheme="minorHAnsi" w:cstheme="minorHAnsi"/>
          <w:sz w:val="20"/>
          <w:szCs w:val="20"/>
        </w:rPr>
        <w:t xml:space="preserve"> na posiadany przez Zamawiającego oprogramowanie enova365, wariant Platynowy, licencja dostępowa – 175 stanowisk, typ licencji: serwerowa, rodzaj licencji: wielofirmowa, limit baz danych: 5, limit baz enovaNET:2, w ramach następujących modułów:</w:t>
      </w:r>
    </w:p>
    <w:p w14:paraId="0B053AC3" w14:textId="77777777" w:rsidR="00B3576F" w:rsidRPr="00FB1E30" w:rsidRDefault="00B3576F" w:rsidP="00FB1E30">
      <w:pPr>
        <w:pStyle w:val="Akapitzlist"/>
        <w:numPr>
          <w:ilvl w:val="1"/>
          <w:numId w:val="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Kadry Płace</w:t>
      </w:r>
    </w:p>
    <w:p w14:paraId="62ABEF7A" w14:textId="77777777" w:rsidR="00B3576F" w:rsidRPr="00FB1E30" w:rsidRDefault="00B3576F" w:rsidP="00FB1E30">
      <w:pPr>
        <w:pStyle w:val="Akapitzlist"/>
        <w:numPr>
          <w:ilvl w:val="1"/>
          <w:numId w:val="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Księga Handlowa</w:t>
      </w:r>
    </w:p>
    <w:p w14:paraId="790F14B3" w14:textId="77777777" w:rsidR="00B3576F" w:rsidRPr="00FB1E30" w:rsidRDefault="00B3576F" w:rsidP="00FB1E30">
      <w:pPr>
        <w:pStyle w:val="Akapitzlist"/>
        <w:numPr>
          <w:ilvl w:val="1"/>
          <w:numId w:val="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Księga Inwentarzowa</w:t>
      </w:r>
    </w:p>
    <w:p w14:paraId="529A211F" w14:textId="77777777" w:rsidR="00B3576F" w:rsidRPr="00FB1E30" w:rsidRDefault="00B3576F" w:rsidP="00FB1E30">
      <w:pPr>
        <w:pStyle w:val="Akapitzlist"/>
        <w:numPr>
          <w:ilvl w:val="1"/>
          <w:numId w:val="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Delegacje</w:t>
      </w:r>
    </w:p>
    <w:p w14:paraId="7DF5731B" w14:textId="77777777" w:rsidR="00B3576F" w:rsidRPr="00FB1E30" w:rsidRDefault="00B3576F" w:rsidP="00FB1E30">
      <w:pPr>
        <w:pStyle w:val="Akapitzlist"/>
        <w:numPr>
          <w:ilvl w:val="1"/>
          <w:numId w:val="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Handel</w:t>
      </w:r>
    </w:p>
    <w:p w14:paraId="4C4DD2A3" w14:textId="77777777" w:rsidR="00B3576F" w:rsidRPr="00FB1E30" w:rsidRDefault="00B3576F" w:rsidP="00FB1E30">
      <w:pPr>
        <w:pStyle w:val="Akapitzlist"/>
        <w:numPr>
          <w:ilvl w:val="1"/>
          <w:numId w:val="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CRM</w:t>
      </w:r>
    </w:p>
    <w:p w14:paraId="60968C8E" w14:textId="77777777" w:rsidR="00B3576F" w:rsidRPr="00FB1E30" w:rsidRDefault="00B3576F" w:rsidP="00FB1E30">
      <w:pPr>
        <w:pStyle w:val="Akapitzlist"/>
        <w:numPr>
          <w:ilvl w:val="1"/>
          <w:numId w:val="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Projekty</w:t>
      </w:r>
    </w:p>
    <w:p w14:paraId="0A9B1F85" w14:textId="77777777" w:rsidR="00B3576F" w:rsidRPr="00FB1E30" w:rsidRDefault="00B3576F" w:rsidP="00FB1E30">
      <w:pPr>
        <w:pStyle w:val="Akapitzlist"/>
        <w:numPr>
          <w:ilvl w:val="1"/>
          <w:numId w:val="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Workflow</w:t>
      </w:r>
    </w:p>
    <w:p w14:paraId="7C14F56C" w14:textId="77777777" w:rsidR="00B3576F" w:rsidRPr="00FB1E30" w:rsidRDefault="00B3576F" w:rsidP="00FB1E30">
      <w:pPr>
        <w:pStyle w:val="Akapitzlist"/>
        <w:numPr>
          <w:ilvl w:val="1"/>
          <w:numId w:val="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DMS</w:t>
      </w:r>
    </w:p>
    <w:p w14:paraId="4B1834B5" w14:textId="77777777" w:rsidR="00B3576F" w:rsidRPr="00FB1E30" w:rsidRDefault="00B3576F" w:rsidP="00FB1E30">
      <w:pPr>
        <w:pStyle w:val="Akapitzlist"/>
        <w:numPr>
          <w:ilvl w:val="1"/>
          <w:numId w:val="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Konfigurator Workflow i DMS</w:t>
      </w:r>
    </w:p>
    <w:p w14:paraId="7AAAE2FC" w14:textId="77777777" w:rsidR="00B3576F" w:rsidRPr="00FB1E30" w:rsidRDefault="00B3576F" w:rsidP="00FB1E30">
      <w:pPr>
        <w:pStyle w:val="Akapitzlist"/>
        <w:numPr>
          <w:ilvl w:val="1"/>
          <w:numId w:val="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Pulpit Pracownika – bez limitu stanowisk</w:t>
      </w:r>
    </w:p>
    <w:p w14:paraId="08D2D895" w14:textId="0D6C4349" w:rsidR="00B3576F" w:rsidRPr="00FB1E30" w:rsidRDefault="00B3576F" w:rsidP="00FB1E30">
      <w:pPr>
        <w:pStyle w:val="Akapitzlist"/>
        <w:numPr>
          <w:ilvl w:val="1"/>
          <w:numId w:val="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Pulpit Kierownika – 1</w:t>
      </w:r>
      <w:r w:rsidR="00B70EA6">
        <w:rPr>
          <w:rFonts w:asciiTheme="minorHAnsi" w:hAnsiTheme="minorHAnsi" w:cstheme="minorHAnsi"/>
          <w:sz w:val="20"/>
          <w:szCs w:val="20"/>
        </w:rPr>
        <w:t>85</w:t>
      </w:r>
      <w:r w:rsidRPr="00FB1E30">
        <w:rPr>
          <w:rFonts w:asciiTheme="minorHAnsi" w:hAnsiTheme="minorHAnsi" w:cstheme="minorHAnsi"/>
          <w:sz w:val="20"/>
          <w:szCs w:val="20"/>
        </w:rPr>
        <w:t xml:space="preserve"> stanowisk</w:t>
      </w:r>
    </w:p>
    <w:p w14:paraId="1BCB897F" w14:textId="77777777" w:rsidR="00B3576F" w:rsidRDefault="00B3576F" w:rsidP="00FB1E30">
      <w:pPr>
        <w:pStyle w:val="Akapitzlist"/>
        <w:numPr>
          <w:ilvl w:val="1"/>
          <w:numId w:val="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Pulpit Workflow</w:t>
      </w:r>
      <w:bookmarkStart w:id="0" w:name="_Hlk207956982"/>
      <w:r w:rsidRPr="00FB1E30">
        <w:rPr>
          <w:rFonts w:asciiTheme="minorHAnsi" w:hAnsiTheme="minorHAnsi" w:cstheme="minorHAnsi"/>
          <w:sz w:val="20"/>
          <w:szCs w:val="20"/>
        </w:rPr>
        <w:t xml:space="preserve"> – bez limitu stanowisk</w:t>
      </w:r>
      <w:bookmarkEnd w:id="0"/>
    </w:p>
    <w:p w14:paraId="69B4F755" w14:textId="6277922D" w:rsidR="00B70EA6" w:rsidRPr="00FB1E30" w:rsidRDefault="00B70EA6" w:rsidP="00FB1E30">
      <w:pPr>
        <w:pStyle w:val="Akapitzlist"/>
        <w:numPr>
          <w:ilvl w:val="1"/>
          <w:numId w:val="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Pulpit pracy hybrydowej</w:t>
      </w:r>
      <w:r w:rsidRPr="00FB1E30">
        <w:rPr>
          <w:rFonts w:asciiTheme="minorHAnsi" w:hAnsiTheme="minorHAnsi" w:cstheme="minorHAnsi"/>
          <w:sz w:val="20"/>
          <w:szCs w:val="20"/>
        </w:rPr>
        <w:t xml:space="preserve"> – bez limitu stanowisk</w:t>
      </w:r>
    </w:p>
    <w:p w14:paraId="6A669DE8" w14:textId="77777777" w:rsidR="00B3576F" w:rsidRPr="00FB1E30" w:rsidRDefault="00B3576F" w:rsidP="00FB1E30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7DC4C623" w14:textId="77777777" w:rsidR="00B3576F" w:rsidRPr="00FB1E30" w:rsidRDefault="00B3576F" w:rsidP="00FB1E30">
      <w:pPr>
        <w:ind w:left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Gwarancja umożliwić ma:</w:t>
      </w:r>
    </w:p>
    <w:p w14:paraId="00F22C66" w14:textId="77777777" w:rsidR="00B3576F" w:rsidRPr="00FB1E30" w:rsidRDefault="00B3576F" w:rsidP="00B3576F">
      <w:pPr>
        <w:numPr>
          <w:ilvl w:val="0"/>
          <w:numId w:val="2"/>
        </w:numPr>
        <w:spacing w:after="0" w:line="240" w:lineRule="auto"/>
        <w:ind w:left="993" w:hanging="28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pobieranie przez Zamawiającego nowych wersji oprogramowania udostępnianych na stronie internetowej Producenta;</w:t>
      </w:r>
    </w:p>
    <w:p w14:paraId="659DE5F2" w14:textId="77777777" w:rsidR="00B3576F" w:rsidRPr="00FB1E30" w:rsidRDefault="00B3576F" w:rsidP="00B3576F">
      <w:pPr>
        <w:numPr>
          <w:ilvl w:val="0"/>
          <w:numId w:val="2"/>
        </w:numPr>
        <w:spacing w:after="0" w:line="240" w:lineRule="auto"/>
        <w:ind w:left="993" w:hanging="28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lastRenderedPageBreak/>
        <w:t>zobowiązanie producenta oprogramowania do prowadzenia działalności zgodnie z bezwzględnie obowiązującymi przepisami polskiego prawa, w zakresie udokumentowanych funkcji oprogramowania;</w:t>
      </w:r>
    </w:p>
    <w:p w14:paraId="758B6B26" w14:textId="77777777" w:rsidR="00B3576F" w:rsidRPr="00FB1E30" w:rsidRDefault="00B3576F" w:rsidP="00B3576F">
      <w:pPr>
        <w:numPr>
          <w:ilvl w:val="0"/>
          <w:numId w:val="2"/>
        </w:numPr>
        <w:spacing w:after="0" w:line="240" w:lineRule="auto"/>
        <w:ind w:left="993" w:hanging="28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 xml:space="preserve">zobowiązanie producenta oprogramowania do usuwania błędów zgłaszanych przez Zamawiającego, na zasadach określonych w </w:t>
      </w:r>
      <w:r w:rsidRPr="00FB1E30">
        <w:rPr>
          <w:rFonts w:asciiTheme="minorHAnsi" w:hAnsiTheme="minorHAnsi" w:cstheme="minorHAnsi"/>
          <w:i/>
          <w:iCs/>
          <w:sz w:val="20"/>
          <w:szCs w:val="20"/>
        </w:rPr>
        <w:t>Warunkach Gwarancji na oprogramowanie enova365</w:t>
      </w:r>
      <w:r w:rsidRPr="00FB1E30">
        <w:rPr>
          <w:rFonts w:asciiTheme="minorHAnsi" w:hAnsiTheme="minorHAnsi" w:cstheme="minorHAnsi"/>
          <w:sz w:val="20"/>
          <w:szCs w:val="20"/>
        </w:rPr>
        <w:t>;</w:t>
      </w:r>
    </w:p>
    <w:p w14:paraId="009A8E3D" w14:textId="77777777" w:rsidR="00B3576F" w:rsidRDefault="00B3576F" w:rsidP="00B3576F">
      <w:pPr>
        <w:numPr>
          <w:ilvl w:val="0"/>
          <w:numId w:val="2"/>
        </w:numPr>
        <w:spacing w:after="0" w:line="240" w:lineRule="auto"/>
        <w:ind w:left="993" w:hanging="28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dostęp do informacji dotyczących oprogramowania udostępnianych poprzez stronę internetową Producenta oraz serwis telefoniczny. W ramach serwisu telefonicznego udzielane będą informacje dotyczące standardowych funkcjonalności oprogramowania.</w:t>
      </w:r>
    </w:p>
    <w:p w14:paraId="64AB53CA" w14:textId="77777777" w:rsidR="00436D89" w:rsidRPr="00FB1E30" w:rsidRDefault="00436D89" w:rsidP="00436D89">
      <w:pPr>
        <w:spacing w:after="0" w:line="240" w:lineRule="auto"/>
        <w:ind w:left="993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444F7055" w14:textId="77777777" w:rsidR="00B3576F" w:rsidRPr="00FB1E30" w:rsidRDefault="00B3576F" w:rsidP="00FB1E30">
      <w:pPr>
        <w:pStyle w:val="Akapitzlist"/>
        <w:numPr>
          <w:ilvl w:val="1"/>
          <w:numId w:val="1"/>
        </w:numPr>
        <w:spacing w:after="0" w:line="240" w:lineRule="auto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Świadczenie usługi serwisu gwarancyjnego oprogramowania enova365 obejmuje:</w:t>
      </w:r>
    </w:p>
    <w:p w14:paraId="3695533C" w14:textId="77777777" w:rsidR="00B3576F" w:rsidRPr="00FB1E30" w:rsidRDefault="00B3576F" w:rsidP="00B3576F">
      <w:pPr>
        <w:numPr>
          <w:ilvl w:val="0"/>
          <w:numId w:val="2"/>
        </w:numPr>
        <w:spacing w:after="0" w:line="240" w:lineRule="auto"/>
        <w:ind w:left="993" w:hanging="28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 xml:space="preserve"> obsługę zgłoszeń: usterek, błędów, awarii i stanów krytycznych związanych z funkcjonowaniem systemu enova365. Dokonywanie zgłoszeń następować będzie poprzez Portal zgłoszeń Wykonawcy. W przypadku niedostępności portalu – drogą mailową.</w:t>
      </w:r>
    </w:p>
    <w:p w14:paraId="19A6E863" w14:textId="77777777" w:rsidR="00B3576F" w:rsidRPr="00FB1E30" w:rsidRDefault="00B3576F" w:rsidP="00B3576F">
      <w:pPr>
        <w:numPr>
          <w:ilvl w:val="0"/>
          <w:numId w:val="2"/>
        </w:numPr>
        <w:spacing w:after="0" w:line="240" w:lineRule="auto"/>
        <w:ind w:left="993" w:hanging="28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doradztwo odnośnie możliwości implementacji rozwiązań pojawiających się w nowych wersjach enova365 (nie obejmuje wdrażania nowych funkcjonalności).</w:t>
      </w:r>
    </w:p>
    <w:p w14:paraId="332DCB4C" w14:textId="77777777" w:rsidR="00B3576F" w:rsidRPr="00FB1E30" w:rsidRDefault="00B3576F" w:rsidP="00B3576F">
      <w:pPr>
        <w:numPr>
          <w:ilvl w:val="0"/>
          <w:numId w:val="2"/>
        </w:numPr>
        <w:spacing w:after="0" w:line="240" w:lineRule="auto"/>
        <w:ind w:left="993" w:hanging="28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informacja w zakresie dostępnej funkcjonalności (nie obejmuje szkoleń).</w:t>
      </w:r>
    </w:p>
    <w:p w14:paraId="7EDCF853" w14:textId="77777777" w:rsidR="00B3576F" w:rsidRPr="00FB1E30" w:rsidRDefault="00B3576F" w:rsidP="00B3576F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9ABAB84" w14:textId="616C5FE1" w:rsidR="00B3576F" w:rsidRDefault="00436D89" w:rsidP="00663DC0">
      <w:pPr>
        <w:pStyle w:val="Akapitzlist"/>
        <w:numPr>
          <w:ilvl w:val="1"/>
          <w:numId w:val="1"/>
        </w:numPr>
        <w:spacing w:after="0" w:line="240" w:lineRule="auto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663DC0">
        <w:rPr>
          <w:rFonts w:asciiTheme="minorHAnsi" w:hAnsiTheme="minorHAnsi" w:cstheme="minorHAnsi"/>
          <w:sz w:val="20"/>
          <w:szCs w:val="20"/>
        </w:rPr>
        <w:t>Świadczenie usługi wsparcia oprogramowania enova365 obejmuje:</w:t>
      </w:r>
    </w:p>
    <w:p w14:paraId="5A0AF770" w14:textId="77777777" w:rsidR="00C521BF" w:rsidRPr="00E25FCF" w:rsidRDefault="00C521BF" w:rsidP="00C521BF">
      <w:pPr>
        <w:pStyle w:val="Akapitzlist"/>
        <w:spacing w:after="0" w:line="240" w:lineRule="auto"/>
        <w:ind w:left="709"/>
        <w:jc w:val="both"/>
        <w:rPr>
          <w:rFonts w:asciiTheme="minorHAnsi" w:hAnsiTheme="minorHAnsi" w:cstheme="minorHAnsi"/>
          <w:sz w:val="20"/>
          <w:szCs w:val="20"/>
        </w:rPr>
      </w:pPr>
    </w:p>
    <w:p w14:paraId="29DFCCA2" w14:textId="77777777" w:rsidR="00B3576F" w:rsidRPr="00E25FCF" w:rsidRDefault="00B3576F" w:rsidP="00E25FCF">
      <w:pPr>
        <w:pStyle w:val="Bezodstpw"/>
        <w:numPr>
          <w:ilvl w:val="0"/>
          <w:numId w:val="16"/>
        </w:numPr>
        <w:ind w:left="993" w:hanging="284"/>
        <w:rPr>
          <w:rFonts w:asciiTheme="minorHAnsi" w:hAnsiTheme="minorHAnsi" w:cstheme="minorHAnsi"/>
          <w:sz w:val="20"/>
          <w:szCs w:val="20"/>
        </w:rPr>
      </w:pPr>
      <w:r w:rsidRPr="00E25FCF">
        <w:rPr>
          <w:rFonts w:asciiTheme="minorHAnsi" w:hAnsiTheme="minorHAnsi" w:cstheme="minorHAnsi"/>
          <w:sz w:val="20"/>
          <w:szCs w:val="20"/>
        </w:rPr>
        <w:t xml:space="preserve">Zgłoszenia </w:t>
      </w:r>
      <w:r w:rsidRPr="00E25FCF">
        <w:rPr>
          <w:rFonts w:asciiTheme="minorHAnsi" w:hAnsiTheme="minorHAnsi" w:cstheme="minorHAnsi"/>
          <w:b/>
          <w:bCs/>
          <w:sz w:val="20"/>
          <w:szCs w:val="20"/>
        </w:rPr>
        <w:t>analityczno-konsultacyjne</w:t>
      </w:r>
      <w:r w:rsidRPr="00E25FCF">
        <w:rPr>
          <w:rFonts w:asciiTheme="minorHAnsi" w:hAnsiTheme="minorHAnsi" w:cstheme="minorHAnsi"/>
          <w:sz w:val="20"/>
          <w:szCs w:val="20"/>
        </w:rPr>
        <w:t>:</w:t>
      </w:r>
    </w:p>
    <w:p w14:paraId="09BA28FD" w14:textId="77777777" w:rsidR="00B3576F" w:rsidRPr="00E25FCF" w:rsidRDefault="00B3576F" w:rsidP="00E25FCF">
      <w:pPr>
        <w:pStyle w:val="Bezodstpw"/>
        <w:ind w:left="993"/>
        <w:rPr>
          <w:rFonts w:asciiTheme="minorHAnsi" w:hAnsiTheme="minorHAnsi" w:cstheme="minorHAnsi"/>
          <w:sz w:val="20"/>
          <w:szCs w:val="20"/>
        </w:rPr>
      </w:pPr>
      <w:r w:rsidRPr="00E25FCF">
        <w:rPr>
          <w:rFonts w:asciiTheme="minorHAnsi" w:hAnsiTheme="minorHAnsi" w:cstheme="minorHAnsi"/>
          <w:sz w:val="20"/>
          <w:szCs w:val="20"/>
        </w:rPr>
        <w:t>Świadczenie pomocy w dni robocze w godzinach 8:00 - 15:30, przy wykorzystaniu narzędzi takich jak: połączenia telefoniczne, połączenia wideo, narzędzia dostępu zdalnego, droga mailowa, bądź kontakt bezpośredni, w szczególności:</w:t>
      </w:r>
    </w:p>
    <w:p w14:paraId="45C325FC" w14:textId="77777777" w:rsidR="00B3576F" w:rsidRPr="00E25FCF" w:rsidRDefault="00B3576F" w:rsidP="00E25FCF">
      <w:pPr>
        <w:numPr>
          <w:ilvl w:val="1"/>
          <w:numId w:val="10"/>
        </w:numPr>
        <w:spacing w:after="160" w:line="240" w:lineRule="auto"/>
        <w:ind w:left="1276" w:hanging="28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E25FCF">
        <w:rPr>
          <w:rFonts w:asciiTheme="minorHAnsi" w:hAnsiTheme="minorHAnsi" w:cstheme="minorHAnsi"/>
          <w:sz w:val="20"/>
          <w:szCs w:val="20"/>
        </w:rPr>
        <w:t>rozwiązywanie problemów technicznych,</w:t>
      </w:r>
    </w:p>
    <w:p w14:paraId="6A95179A" w14:textId="77777777" w:rsidR="00B3576F" w:rsidRPr="00E25FCF" w:rsidRDefault="00B3576F" w:rsidP="00E25FCF">
      <w:pPr>
        <w:numPr>
          <w:ilvl w:val="1"/>
          <w:numId w:val="10"/>
        </w:numPr>
        <w:spacing w:after="160" w:line="240" w:lineRule="auto"/>
        <w:ind w:left="1276" w:hanging="28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E25FCF">
        <w:rPr>
          <w:rFonts w:asciiTheme="minorHAnsi" w:hAnsiTheme="minorHAnsi" w:cstheme="minorHAnsi"/>
          <w:sz w:val="20"/>
          <w:szCs w:val="20"/>
        </w:rPr>
        <w:t>uczestnictwo w tworzeniu rozwiązań odpowiadających potrzebom Zamawiającego, aby w pełni zrealizować cele wdrożeniowe,</w:t>
      </w:r>
    </w:p>
    <w:p w14:paraId="74B74DBA" w14:textId="77777777" w:rsidR="00B3576F" w:rsidRPr="00FB1E30" w:rsidRDefault="00B3576F" w:rsidP="00E25FCF">
      <w:pPr>
        <w:numPr>
          <w:ilvl w:val="1"/>
          <w:numId w:val="10"/>
        </w:numPr>
        <w:spacing w:after="160" w:line="240" w:lineRule="auto"/>
        <w:ind w:left="1276" w:hanging="28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doradztwo techniczne i merytoryczne w zakresie użytkowania programu, dotyczące instalacji/eksploatacji oprogramowania,</w:t>
      </w:r>
    </w:p>
    <w:p w14:paraId="372DD028" w14:textId="77777777" w:rsidR="00B3576F" w:rsidRPr="00FB1E30" w:rsidRDefault="00B3576F" w:rsidP="00E25FCF">
      <w:pPr>
        <w:numPr>
          <w:ilvl w:val="1"/>
          <w:numId w:val="10"/>
        </w:numPr>
        <w:spacing w:after="160" w:line="240" w:lineRule="auto"/>
        <w:ind w:left="1276" w:hanging="28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doradztwo techniczne w celu optymalizacji systemu enova365,</w:t>
      </w:r>
    </w:p>
    <w:p w14:paraId="73976479" w14:textId="77777777" w:rsidR="00B3576F" w:rsidRDefault="00B3576F" w:rsidP="00E25FCF">
      <w:pPr>
        <w:numPr>
          <w:ilvl w:val="1"/>
          <w:numId w:val="10"/>
        </w:numPr>
        <w:spacing w:after="160" w:line="240" w:lineRule="auto"/>
        <w:ind w:left="1276" w:hanging="28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doradztwo w konfiguracji systemu według przedstawionego przez Zamawiającego zapotrzebowania zgodnie z obowiązującymi przepisami,</w:t>
      </w:r>
    </w:p>
    <w:p w14:paraId="11F65CE9" w14:textId="4D5D484E" w:rsidR="00B3576F" w:rsidRDefault="00B3576F" w:rsidP="00E25FCF">
      <w:pPr>
        <w:pStyle w:val="Akapitzlist"/>
        <w:numPr>
          <w:ilvl w:val="0"/>
          <w:numId w:val="16"/>
        </w:numPr>
        <w:spacing w:after="160" w:line="240" w:lineRule="auto"/>
        <w:ind w:left="993" w:hanging="284"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Zgłoszenia</w:t>
      </w:r>
      <w:r w:rsidR="00C521BF">
        <w:rPr>
          <w:rFonts w:asciiTheme="minorHAnsi" w:hAnsiTheme="minorHAnsi" w:cstheme="minorHAnsi"/>
          <w:sz w:val="20"/>
          <w:szCs w:val="20"/>
        </w:rPr>
        <w:t xml:space="preserve"> </w:t>
      </w:r>
      <w:r w:rsidRPr="00C521BF">
        <w:rPr>
          <w:rFonts w:asciiTheme="minorHAnsi" w:hAnsiTheme="minorHAnsi" w:cstheme="minorHAnsi"/>
          <w:b/>
          <w:bCs/>
          <w:sz w:val="20"/>
          <w:szCs w:val="20"/>
        </w:rPr>
        <w:t>analityczno-konsultacyjne</w:t>
      </w:r>
      <w:r w:rsidR="000063B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C521BF">
        <w:rPr>
          <w:rFonts w:asciiTheme="minorHAnsi" w:hAnsiTheme="minorHAnsi" w:cstheme="minorHAnsi"/>
          <w:b/>
          <w:bCs/>
          <w:sz w:val="20"/>
          <w:szCs w:val="20"/>
        </w:rPr>
        <w:t>pilne</w:t>
      </w:r>
      <w:r w:rsidRPr="00FB1E30">
        <w:rPr>
          <w:rFonts w:asciiTheme="minorHAnsi" w:hAnsiTheme="minorHAnsi" w:cstheme="minorHAnsi"/>
          <w:sz w:val="20"/>
          <w:szCs w:val="20"/>
        </w:rPr>
        <w:t xml:space="preserve"> – obejmują zakres opisany w punkcie 1)</w:t>
      </w:r>
      <w:r w:rsidR="00C521BF">
        <w:rPr>
          <w:rFonts w:asciiTheme="minorHAnsi" w:hAnsiTheme="minorHAnsi" w:cstheme="minorHAnsi"/>
          <w:sz w:val="20"/>
          <w:szCs w:val="20"/>
        </w:rPr>
        <w:t xml:space="preserve"> </w:t>
      </w:r>
      <w:r w:rsidRPr="00FB1E30">
        <w:rPr>
          <w:rFonts w:asciiTheme="minorHAnsi" w:hAnsiTheme="minorHAnsi" w:cstheme="minorHAnsi"/>
          <w:sz w:val="20"/>
          <w:szCs w:val="20"/>
        </w:rPr>
        <w:t>z uwzględnieniem krótszego czasu realizacji.</w:t>
      </w:r>
    </w:p>
    <w:p w14:paraId="3357204D" w14:textId="77777777" w:rsidR="00B3576F" w:rsidRPr="00E25FCF" w:rsidRDefault="00B3576F" w:rsidP="00E25FCF">
      <w:pPr>
        <w:pStyle w:val="Bezodstpw"/>
        <w:numPr>
          <w:ilvl w:val="0"/>
          <w:numId w:val="16"/>
        </w:numPr>
        <w:ind w:left="993" w:hanging="284"/>
        <w:rPr>
          <w:rFonts w:asciiTheme="minorHAnsi" w:hAnsiTheme="minorHAnsi" w:cstheme="minorHAnsi"/>
          <w:sz w:val="20"/>
          <w:szCs w:val="20"/>
        </w:rPr>
      </w:pPr>
      <w:r w:rsidRPr="00E25FCF">
        <w:rPr>
          <w:rFonts w:asciiTheme="minorHAnsi" w:hAnsiTheme="minorHAnsi" w:cstheme="minorHAnsi"/>
          <w:sz w:val="20"/>
          <w:szCs w:val="20"/>
        </w:rPr>
        <w:t xml:space="preserve">Zgłoszenia </w:t>
      </w:r>
      <w:r w:rsidRPr="00A05B66">
        <w:rPr>
          <w:rFonts w:asciiTheme="minorHAnsi" w:hAnsiTheme="minorHAnsi" w:cstheme="minorHAnsi"/>
          <w:b/>
          <w:bCs/>
          <w:sz w:val="20"/>
          <w:szCs w:val="20"/>
        </w:rPr>
        <w:t>programistyczne</w:t>
      </w:r>
      <w:r w:rsidRPr="00E25FCF">
        <w:rPr>
          <w:rFonts w:asciiTheme="minorHAnsi" w:hAnsiTheme="minorHAnsi" w:cstheme="minorHAnsi"/>
          <w:sz w:val="20"/>
          <w:szCs w:val="20"/>
        </w:rPr>
        <w:t>:</w:t>
      </w:r>
    </w:p>
    <w:p w14:paraId="307EF2A8" w14:textId="77777777" w:rsidR="00B3576F" w:rsidRPr="00E25FCF" w:rsidRDefault="00B3576F" w:rsidP="00A43FE2">
      <w:pPr>
        <w:pStyle w:val="Bezodstpw"/>
        <w:numPr>
          <w:ilvl w:val="0"/>
          <w:numId w:val="17"/>
        </w:numPr>
        <w:ind w:left="1276" w:hanging="283"/>
        <w:rPr>
          <w:rFonts w:asciiTheme="minorHAnsi" w:hAnsiTheme="minorHAnsi" w:cstheme="minorHAnsi"/>
          <w:sz w:val="20"/>
          <w:szCs w:val="20"/>
        </w:rPr>
      </w:pPr>
      <w:r w:rsidRPr="00E25FCF">
        <w:rPr>
          <w:rFonts w:asciiTheme="minorHAnsi" w:hAnsiTheme="minorHAnsi" w:cstheme="minorHAnsi"/>
          <w:sz w:val="20"/>
          <w:szCs w:val="20"/>
        </w:rPr>
        <w:t>rozwój oprogramowania lub modyfikację istniejących mechanizmów, wymagających prac programistycznych lub zmiany koncepcji funkcjonowania wdrożonych mechanizmów,</w:t>
      </w:r>
    </w:p>
    <w:p w14:paraId="112FD1DA" w14:textId="77777777" w:rsidR="00B3576F" w:rsidRPr="00E25FCF" w:rsidRDefault="00B3576F" w:rsidP="00A43FE2">
      <w:pPr>
        <w:pStyle w:val="Bezodstpw"/>
        <w:numPr>
          <w:ilvl w:val="0"/>
          <w:numId w:val="17"/>
        </w:numPr>
        <w:ind w:left="1276" w:hanging="283"/>
        <w:rPr>
          <w:rFonts w:asciiTheme="minorHAnsi" w:hAnsiTheme="minorHAnsi" w:cstheme="minorHAnsi"/>
          <w:sz w:val="20"/>
          <w:szCs w:val="20"/>
        </w:rPr>
      </w:pPr>
      <w:r w:rsidRPr="00E25FCF">
        <w:rPr>
          <w:rFonts w:asciiTheme="minorHAnsi" w:hAnsiTheme="minorHAnsi" w:cstheme="minorHAnsi"/>
          <w:sz w:val="20"/>
          <w:szCs w:val="20"/>
        </w:rPr>
        <w:t>tworzenie nowych wydruków i raportów, zmiany programistyczne w już istniejących wydrukach i raportach,</w:t>
      </w:r>
    </w:p>
    <w:p w14:paraId="72926239" w14:textId="374F08AA" w:rsidR="00B3576F" w:rsidRDefault="00B3576F" w:rsidP="00A43FE2">
      <w:pPr>
        <w:pStyle w:val="Bezodstpw"/>
        <w:numPr>
          <w:ilvl w:val="0"/>
          <w:numId w:val="17"/>
        </w:numPr>
        <w:ind w:left="1276" w:hanging="283"/>
        <w:rPr>
          <w:rFonts w:asciiTheme="minorHAnsi" w:hAnsiTheme="minorHAnsi" w:cstheme="minorHAnsi"/>
          <w:sz w:val="20"/>
          <w:szCs w:val="20"/>
        </w:rPr>
      </w:pPr>
      <w:r w:rsidRPr="00E25FCF">
        <w:rPr>
          <w:rFonts w:asciiTheme="minorHAnsi" w:hAnsiTheme="minorHAnsi" w:cstheme="minorHAnsi"/>
          <w:sz w:val="20"/>
          <w:szCs w:val="20"/>
        </w:rPr>
        <w:t>prace programistyczne związane z rozbudową systemu lub zmianą jego działania</w:t>
      </w:r>
      <w:r w:rsidR="00A43FE2">
        <w:rPr>
          <w:rFonts w:asciiTheme="minorHAnsi" w:hAnsiTheme="minorHAnsi" w:cstheme="minorHAnsi"/>
          <w:sz w:val="20"/>
          <w:szCs w:val="20"/>
        </w:rPr>
        <w:t>.</w:t>
      </w:r>
    </w:p>
    <w:p w14:paraId="35A28F9F" w14:textId="77777777" w:rsidR="00A43FE2" w:rsidRPr="00E25FCF" w:rsidRDefault="00A43FE2" w:rsidP="00A43FE2">
      <w:pPr>
        <w:pStyle w:val="Bezodstpw"/>
        <w:ind w:left="1276"/>
        <w:rPr>
          <w:rFonts w:asciiTheme="minorHAnsi" w:hAnsiTheme="minorHAnsi" w:cstheme="minorHAnsi"/>
          <w:sz w:val="20"/>
          <w:szCs w:val="20"/>
        </w:rPr>
      </w:pPr>
    </w:p>
    <w:p w14:paraId="2C8721CE" w14:textId="77777777" w:rsidR="00A43FE2" w:rsidRDefault="00B3576F" w:rsidP="00A43FE2">
      <w:pPr>
        <w:pStyle w:val="Akapitzlist"/>
        <w:numPr>
          <w:ilvl w:val="0"/>
          <w:numId w:val="16"/>
        </w:numPr>
        <w:spacing w:after="160" w:line="240" w:lineRule="auto"/>
        <w:ind w:left="993" w:hanging="284"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 xml:space="preserve">Zgłoszenia </w:t>
      </w:r>
      <w:r w:rsidRPr="00C521BF">
        <w:rPr>
          <w:rFonts w:asciiTheme="minorHAnsi" w:hAnsiTheme="minorHAnsi" w:cstheme="minorHAnsi"/>
          <w:b/>
          <w:bCs/>
          <w:sz w:val="20"/>
          <w:szCs w:val="20"/>
        </w:rPr>
        <w:t>wdrożeniowe</w:t>
      </w:r>
      <w:r w:rsidRPr="00FB1E30">
        <w:rPr>
          <w:rFonts w:asciiTheme="minorHAnsi" w:hAnsiTheme="minorHAnsi" w:cstheme="minorHAnsi"/>
          <w:sz w:val="20"/>
          <w:szCs w:val="20"/>
        </w:rPr>
        <w:t xml:space="preserve"> - wdrażanie nowych funkcjonalności.</w:t>
      </w:r>
    </w:p>
    <w:p w14:paraId="4C4AC800" w14:textId="77777777" w:rsidR="00A43FE2" w:rsidRDefault="00A43FE2" w:rsidP="00A43FE2">
      <w:pPr>
        <w:pStyle w:val="Akapitzlist"/>
        <w:spacing w:after="160" w:line="240" w:lineRule="auto"/>
        <w:ind w:left="993" w:hanging="284"/>
        <w:jc w:val="both"/>
        <w:rPr>
          <w:rFonts w:asciiTheme="minorHAnsi" w:hAnsiTheme="minorHAnsi" w:cstheme="minorHAnsi"/>
          <w:sz w:val="20"/>
          <w:szCs w:val="20"/>
        </w:rPr>
      </w:pPr>
    </w:p>
    <w:p w14:paraId="7D1AAECD" w14:textId="77777777" w:rsidR="00A43FE2" w:rsidRDefault="00B3576F" w:rsidP="00A43FE2">
      <w:pPr>
        <w:pStyle w:val="Akapitzlist"/>
        <w:numPr>
          <w:ilvl w:val="0"/>
          <w:numId w:val="16"/>
        </w:numPr>
        <w:spacing w:after="160" w:line="240" w:lineRule="auto"/>
        <w:ind w:left="993" w:hanging="284"/>
        <w:jc w:val="both"/>
        <w:rPr>
          <w:rFonts w:asciiTheme="minorHAnsi" w:hAnsiTheme="minorHAnsi" w:cstheme="minorHAnsi"/>
          <w:sz w:val="20"/>
          <w:szCs w:val="20"/>
        </w:rPr>
      </w:pPr>
      <w:r w:rsidRPr="00A43FE2">
        <w:rPr>
          <w:rFonts w:asciiTheme="minorHAnsi" w:hAnsiTheme="minorHAnsi" w:cstheme="minorHAnsi"/>
          <w:sz w:val="20"/>
          <w:szCs w:val="20"/>
        </w:rPr>
        <w:t xml:space="preserve">Zgłoszenia </w:t>
      </w:r>
      <w:r w:rsidRPr="00A43FE2">
        <w:rPr>
          <w:rFonts w:asciiTheme="minorHAnsi" w:hAnsiTheme="minorHAnsi" w:cstheme="minorHAnsi"/>
          <w:b/>
          <w:bCs/>
          <w:sz w:val="20"/>
          <w:szCs w:val="20"/>
        </w:rPr>
        <w:t>szkoleniowe</w:t>
      </w:r>
      <w:r w:rsidRPr="00A43FE2">
        <w:rPr>
          <w:rFonts w:asciiTheme="minorHAnsi" w:hAnsiTheme="minorHAnsi" w:cstheme="minorHAnsi"/>
          <w:sz w:val="20"/>
          <w:szCs w:val="20"/>
        </w:rPr>
        <w:t>:</w:t>
      </w:r>
    </w:p>
    <w:p w14:paraId="7AF21BB4" w14:textId="77777777" w:rsidR="00A43FE2" w:rsidRDefault="00B3576F" w:rsidP="00A43FE2">
      <w:pPr>
        <w:pStyle w:val="Akapitzlist"/>
        <w:numPr>
          <w:ilvl w:val="0"/>
          <w:numId w:val="19"/>
        </w:numPr>
        <w:spacing w:after="160" w:line="240" w:lineRule="auto"/>
        <w:ind w:left="1276" w:hanging="283"/>
        <w:jc w:val="both"/>
        <w:rPr>
          <w:rFonts w:asciiTheme="minorHAnsi" w:hAnsiTheme="minorHAnsi" w:cstheme="minorHAnsi"/>
          <w:sz w:val="20"/>
          <w:szCs w:val="20"/>
        </w:rPr>
      </w:pPr>
      <w:r w:rsidRPr="00A43FE2">
        <w:rPr>
          <w:rFonts w:asciiTheme="minorHAnsi" w:hAnsiTheme="minorHAnsi" w:cstheme="minorHAnsi"/>
          <w:sz w:val="20"/>
          <w:szCs w:val="20"/>
        </w:rPr>
        <w:t>szkolenia grupowe pracowników Zamawiającego, przeprowadzane  w siedzibie Zamawiającego lub online za pomocą aplikacji do komunikacji zdalnej, w zakresie obsługi modułów systemu enova365,</w:t>
      </w:r>
    </w:p>
    <w:p w14:paraId="2B1CCDF3" w14:textId="74E471E4" w:rsidR="00B3576F" w:rsidRPr="00A43FE2" w:rsidRDefault="00B3576F" w:rsidP="00A43FE2">
      <w:pPr>
        <w:pStyle w:val="Akapitzlist"/>
        <w:numPr>
          <w:ilvl w:val="0"/>
          <w:numId w:val="19"/>
        </w:numPr>
        <w:spacing w:after="160" w:line="240" w:lineRule="auto"/>
        <w:ind w:left="1276" w:hanging="283"/>
        <w:jc w:val="both"/>
        <w:rPr>
          <w:rFonts w:asciiTheme="minorHAnsi" w:hAnsiTheme="minorHAnsi" w:cstheme="minorHAnsi"/>
          <w:sz w:val="20"/>
          <w:szCs w:val="20"/>
        </w:rPr>
      </w:pPr>
      <w:r w:rsidRPr="00A43FE2">
        <w:rPr>
          <w:rFonts w:asciiTheme="minorHAnsi" w:hAnsiTheme="minorHAnsi" w:cstheme="minorHAnsi"/>
          <w:sz w:val="20"/>
          <w:szCs w:val="20"/>
        </w:rPr>
        <w:t>przeprowadzanie indywidualnych instruktaży przy stanowiskowych / online  w zakresie obsługi modułów systemu enova365.</w:t>
      </w:r>
    </w:p>
    <w:p w14:paraId="5B47421B" w14:textId="4A175181" w:rsidR="00B3576F" w:rsidRPr="00FB1E30" w:rsidRDefault="00B3576F" w:rsidP="00436D89">
      <w:pPr>
        <w:spacing w:after="160" w:line="259" w:lineRule="auto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BD6EE2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Czas realizacji poszczególnych zgłoszeń zostały określone w Załączniku nr </w:t>
      </w:r>
      <w:r w:rsidR="00AB63B2">
        <w:rPr>
          <w:rFonts w:asciiTheme="minorHAnsi" w:eastAsiaTheme="minorHAnsi" w:hAnsiTheme="minorHAnsi" w:cstheme="minorHAnsi"/>
          <w:sz w:val="20"/>
          <w:szCs w:val="20"/>
          <w:lang w:eastAsia="en-US"/>
        </w:rPr>
        <w:t>4b</w:t>
      </w:r>
      <w:r w:rsidRPr="00BD6EE2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do Umowy (Procedura Realizacji Prac Wsparcia).</w:t>
      </w:r>
    </w:p>
    <w:p w14:paraId="464E8401" w14:textId="3EC77B79" w:rsidR="005D165D" w:rsidRPr="00FB1E30" w:rsidRDefault="005D165D" w:rsidP="00E25FCF">
      <w:pPr>
        <w:numPr>
          <w:ilvl w:val="0"/>
          <w:numId w:val="16"/>
        </w:numPr>
        <w:spacing w:after="0" w:line="240" w:lineRule="auto"/>
        <w:ind w:left="426" w:hanging="426"/>
        <w:contextualSpacing/>
        <w:rPr>
          <w:rFonts w:asciiTheme="minorHAnsi" w:hAnsiTheme="minorHAnsi" w:cstheme="minorHAnsi"/>
          <w:b/>
          <w:sz w:val="20"/>
          <w:szCs w:val="20"/>
        </w:rPr>
      </w:pPr>
      <w:r w:rsidRPr="00FB1E30">
        <w:rPr>
          <w:rFonts w:asciiTheme="minorHAnsi" w:hAnsiTheme="minorHAnsi" w:cstheme="minorHAnsi"/>
          <w:b/>
          <w:sz w:val="20"/>
          <w:szCs w:val="20"/>
        </w:rPr>
        <w:t>DEDYKOWANY PORTAL ZGŁOSZEŃ</w:t>
      </w:r>
    </w:p>
    <w:p w14:paraId="4D2AF34D" w14:textId="1C723F8C" w:rsidR="005D165D" w:rsidRPr="00FB1E30" w:rsidRDefault="005D165D" w:rsidP="005D165D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Dokonywanie zgłoszeń w zakresie świadczenia usługi serwisu gwarancyjnego</w:t>
      </w:r>
      <w:r w:rsidR="00A5516A">
        <w:rPr>
          <w:rFonts w:asciiTheme="minorHAnsi" w:hAnsiTheme="minorHAnsi" w:cstheme="minorHAnsi"/>
          <w:sz w:val="20"/>
          <w:szCs w:val="20"/>
        </w:rPr>
        <w:t>/usługi wsparcia</w:t>
      </w:r>
      <w:r w:rsidRPr="00FB1E30">
        <w:rPr>
          <w:rFonts w:asciiTheme="minorHAnsi" w:hAnsiTheme="minorHAnsi" w:cstheme="minorHAnsi"/>
          <w:sz w:val="20"/>
          <w:szCs w:val="20"/>
        </w:rPr>
        <w:t>,</w:t>
      </w:r>
      <w:r w:rsidR="00E25FCF">
        <w:rPr>
          <w:rFonts w:asciiTheme="minorHAnsi" w:hAnsiTheme="minorHAnsi" w:cstheme="minorHAnsi"/>
          <w:sz w:val="20"/>
          <w:szCs w:val="20"/>
        </w:rPr>
        <w:t xml:space="preserve"> </w:t>
      </w:r>
      <w:r w:rsidRPr="00FB1E30">
        <w:rPr>
          <w:rFonts w:asciiTheme="minorHAnsi" w:hAnsiTheme="minorHAnsi" w:cstheme="minorHAnsi"/>
          <w:sz w:val="20"/>
          <w:szCs w:val="20"/>
        </w:rPr>
        <w:t>odbywać się będzie za pomocą dedykowanego portalu zgłoszeń (Portalu BOK)</w:t>
      </w:r>
      <w:r w:rsidRPr="00FB1E30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Pr="00FB1E30">
        <w:rPr>
          <w:rFonts w:asciiTheme="minorHAnsi" w:hAnsiTheme="minorHAnsi" w:cstheme="minorHAnsi"/>
          <w:sz w:val="20"/>
          <w:szCs w:val="20"/>
        </w:rPr>
        <w:t xml:space="preserve">przy czym dedykowany portal zgłoszeń musi: </w:t>
      </w:r>
    </w:p>
    <w:p w14:paraId="03C4C21E" w14:textId="1B6634B6" w:rsidR="005D165D" w:rsidRPr="00FB1E30" w:rsidRDefault="005D165D" w:rsidP="005D165D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lastRenderedPageBreak/>
        <w:t>podczas dodawania nowego zgłoszenia</w:t>
      </w:r>
      <w:r w:rsidR="00663DC0">
        <w:rPr>
          <w:rFonts w:asciiTheme="minorHAnsi" w:hAnsiTheme="minorHAnsi" w:cstheme="minorHAnsi"/>
          <w:sz w:val="20"/>
          <w:szCs w:val="20"/>
        </w:rPr>
        <w:t xml:space="preserve"> usługi serwisu gwarancyjnego</w:t>
      </w:r>
      <w:r w:rsidRPr="00FB1E30">
        <w:rPr>
          <w:rFonts w:asciiTheme="minorHAnsi" w:hAnsiTheme="minorHAnsi" w:cstheme="minorHAnsi"/>
          <w:sz w:val="20"/>
          <w:szCs w:val="20"/>
        </w:rPr>
        <w:t xml:space="preserve"> uwzględniać pola umożliwiające wpisanie: kategorii zgłoszenia (gwarancyjne), kategorii dysfunkcji (usterka, błąd, awaria, stan krytyczny), tematu zgłoszenia, opisu problemu oraz dołączenia załączników</w:t>
      </w:r>
      <w:r w:rsidR="00264DA9">
        <w:rPr>
          <w:rFonts w:asciiTheme="minorHAnsi" w:hAnsiTheme="minorHAnsi" w:cstheme="minorHAnsi"/>
          <w:sz w:val="20"/>
          <w:szCs w:val="20"/>
        </w:rPr>
        <w:t>,</w:t>
      </w:r>
    </w:p>
    <w:p w14:paraId="6C06E819" w14:textId="2961BD84" w:rsidR="00264DA9" w:rsidRPr="00FB1E30" w:rsidRDefault="00264DA9" w:rsidP="00264DA9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Pr="00FB1E30">
        <w:rPr>
          <w:rFonts w:asciiTheme="minorHAnsi" w:hAnsiTheme="minorHAnsi" w:cstheme="minorHAnsi"/>
          <w:sz w:val="20"/>
          <w:szCs w:val="20"/>
        </w:rPr>
        <w:t xml:space="preserve">odczas dodawania nowego zgłoszenia </w:t>
      </w:r>
      <w:r w:rsidR="00663DC0">
        <w:rPr>
          <w:rFonts w:asciiTheme="minorHAnsi" w:hAnsiTheme="minorHAnsi" w:cstheme="minorHAnsi"/>
          <w:sz w:val="20"/>
          <w:szCs w:val="20"/>
        </w:rPr>
        <w:t xml:space="preserve">usługi wsparcia </w:t>
      </w:r>
      <w:r w:rsidRPr="00FB1E30">
        <w:rPr>
          <w:rFonts w:asciiTheme="minorHAnsi" w:hAnsiTheme="minorHAnsi" w:cstheme="minorHAnsi"/>
          <w:sz w:val="20"/>
          <w:szCs w:val="20"/>
        </w:rPr>
        <w:t>uwzględniać pola umożliwiające wpisanie: kategorii zgłoszenia (wsparcie), typu zgłoszenia (analityczno-konsultacyjne, analityczno-konsultacyjne</w:t>
      </w:r>
      <w:r w:rsidR="00663DC0">
        <w:rPr>
          <w:rFonts w:asciiTheme="minorHAnsi" w:hAnsiTheme="minorHAnsi" w:cstheme="minorHAnsi"/>
          <w:sz w:val="20"/>
          <w:szCs w:val="20"/>
        </w:rPr>
        <w:t> </w:t>
      </w:r>
      <w:r w:rsidRPr="00FB1E30">
        <w:rPr>
          <w:rFonts w:asciiTheme="minorHAnsi" w:hAnsiTheme="minorHAnsi" w:cstheme="minorHAnsi"/>
          <w:sz w:val="20"/>
          <w:szCs w:val="20"/>
        </w:rPr>
        <w:t>pilne, programistyczne, wdrożeniowe, szkoleniowe), tematu zgłoszenia, opisu problemu oraz dołączenia załączników</w:t>
      </w:r>
      <w:r>
        <w:rPr>
          <w:rFonts w:asciiTheme="minorHAnsi" w:hAnsiTheme="minorHAnsi" w:cstheme="minorHAnsi"/>
          <w:sz w:val="20"/>
          <w:szCs w:val="20"/>
        </w:rPr>
        <w:t>,</w:t>
      </w:r>
    </w:p>
    <w:p w14:paraId="2E57B704" w14:textId="25B02A33" w:rsidR="005D165D" w:rsidRPr="00FB1E30" w:rsidRDefault="005D165D" w:rsidP="005D165D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po dokonaniu zgłoszenia, na adres poczty elektronicznej zgłaszającego automatycznie przesyłać potwierdzenie przyjęcia zgłoszenia wraz z nadanym numerem zgłoszenia,</w:t>
      </w:r>
    </w:p>
    <w:p w14:paraId="1731F43B" w14:textId="70BD8E06" w:rsidR="00B3576F" w:rsidRPr="00264DA9" w:rsidRDefault="005D165D" w:rsidP="00B3576F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B1E30">
        <w:rPr>
          <w:rFonts w:asciiTheme="minorHAnsi" w:hAnsiTheme="minorHAnsi" w:cstheme="minorHAnsi"/>
          <w:sz w:val="20"/>
          <w:szCs w:val="20"/>
        </w:rPr>
        <w:t>posiadać funkcjonalność przeglądania wszystkich zgłoszeń. Rejestr zgłoszeń musi uwzględniać dane osób dokonujących zgłoszenie i realizujących, numery i statusy, treść, datę i godzinę zgłoszenia, rejestr dokonywanych zmian.</w:t>
      </w:r>
    </w:p>
    <w:p w14:paraId="6B2F9B17" w14:textId="77777777" w:rsidR="00B3576F" w:rsidRPr="00FB1E30" w:rsidRDefault="00B3576F">
      <w:pPr>
        <w:rPr>
          <w:rFonts w:asciiTheme="minorHAnsi" w:hAnsiTheme="minorHAnsi" w:cstheme="minorHAnsi"/>
          <w:sz w:val="20"/>
          <w:szCs w:val="20"/>
        </w:rPr>
      </w:pPr>
    </w:p>
    <w:sectPr w:rsidR="00B3576F" w:rsidRPr="00FB1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78E58" w14:textId="77777777" w:rsidR="001158D9" w:rsidRDefault="001158D9" w:rsidP="00B646BE">
      <w:pPr>
        <w:spacing w:after="0" w:line="240" w:lineRule="auto"/>
      </w:pPr>
      <w:r>
        <w:separator/>
      </w:r>
    </w:p>
  </w:endnote>
  <w:endnote w:type="continuationSeparator" w:id="0">
    <w:p w14:paraId="44B42914" w14:textId="77777777" w:rsidR="001158D9" w:rsidRDefault="001158D9" w:rsidP="00B64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52DEC" w14:textId="77777777" w:rsidR="001158D9" w:rsidRDefault="001158D9" w:rsidP="00B646BE">
      <w:pPr>
        <w:spacing w:after="0" w:line="240" w:lineRule="auto"/>
      </w:pPr>
      <w:r>
        <w:separator/>
      </w:r>
    </w:p>
  </w:footnote>
  <w:footnote w:type="continuationSeparator" w:id="0">
    <w:p w14:paraId="7D0A79F1" w14:textId="77777777" w:rsidR="001158D9" w:rsidRDefault="001158D9" w:rsidP="00B64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D29"/>
    <w:multiLevelType w:val="hybridMultilevel"/>
    <w:tmpl w:val="C5AE5962"/>
    <w:lvl w:ilvl="0" w:tplc="DA0E07C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A7AA4"/>
    <w:multiLevelType w:val="hybridMultilevel"/>
    <w:tmpl w:val="881659E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30DD3"/>
    <w:multiLevelType w:val="hybridMultilevel"/>
    <w:tmpl w:val="9CD42010"/>
    <w:lvl w:ilvl="0" w:tplc="0415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4038F6"/>
    <w:multiLevelType w:val="hybridMultilevel"/>
    <w:tmpl w:val="E710FA1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1811451"/>
    <w:multiLevelType w:val="hybridMultilevel"/>
    <w:tmpl w:val="47AAC75E"/>
    <w:lvl w:ilvl="0" w:tplc="EDA80C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15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5FA49582">
      <w:start w:val="3"/>
      <w:numFmt w:val="bullet"/>
      <w:lvlText w:val="-"/>
      <w:lvlJc w:val="left"/>
      <w:pPr>
        <w:ind w:left="3600" w:hanging="360"/>
      </w:pPr>
      <w:rPr>
        <w:rFonts w:ascii="Tunga" w:hAnsi="Tunga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77BB1"/>
    <w:multiLevelType w:val="hybridMultilevel"/>
    <w:tmpl w:val="CE08AF32"/>
    <w:lvl w:ilvl="0" w:tplc="ABC41F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1">
      <w:start w:val="1"/>
      <w:numFmt w:val="decimal"/>
      <w:lvlText w:val="%2)"/>
      <w:lvlJc w:val="left"/>
      <w:pPr>
        <w:ind w:left="1353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15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5FA49582">
      <w:start w:val="3"/>
      <w:numFmt w:val="bullet"/>
      <w:lvlText w:val="-"/>
      <w:lvlJc w:val="left"/>
      <w:pPr>
        <w:ind w:left="3600" w:hanging="360"/>
      </w:pPr>
      <w:rPr>
        <w:rFonts w:ascii="Tunga" w:hAnsi="Tunga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412BC"/>
    <w:multiLevelType w:val="hybridMultilevel"/>
    <w:tmpl w:val="A0F8E710"/>
    <w:lvl w:ilvl="0" w:tplc="23CC98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decimal"/>
      <w:lvlText w:val="%2)"/>
      <w:lvlJc w:val="left"/>
      <w:pPr>
        <w:ind w:left="1353" w:hanging="360"/>
      </w:pPr>
    </w:lvl>
    <w:lvl w:ilvl="2" w:tplc="FFFFFFFF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FFFFFFFF">
      <w:start w:val="3"/>
      <w:numFmt w:val="bullet"/>
      <w:lvlText w:val="-"/>
      <w:lvlJc w:val="left"/>
      <w:pPr>
        <w:ind w:left="3600" w:hanging="360"/>
      </w:pPr>
      <w:rPr>
        <w:rFonts w:ascii="Tunga" w:hAnsi="Tunga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A3649"/>
    <w:multiLevelType w:val="hybridMultilevel"/>
    <w:tmpl w:val="77DE025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84BA9"/>
    <w:multiLevelType w:val="hybridMultilevel"/>
    <w:tmpl w:val="B43E53D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A452A74"/>
    <w:multiLevelType w:val="hybridMultilevel"/>
    <w:tmpl w:val="154664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113DE"/>
    <w:multiLevelType w:val="hybridMultilevel"/>
    <w:tmpl w:val="09C4FED4"/>
    <w:lvl w:ilvl="0" w:tplc="28A6B73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F0C2F"/>
    <w:multiLevelType w:val="hybridMultilevel"/>
    <w:tmpl w:val="0E148B5E"/>
    <w:lvl w:ilvl="0" w:tplc="041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2" w15:restartNumberingAfterBreak="0">
    <w:nsid w:val="4B2B085A"/>
    <w:multiLevelType w:val="hybridMultilevel"/>
    <w:tmpl w:val="D17E5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A14C84"/>
    <w:multiLevelType w:val="hybridMultilevel"/>
    <w:tmpl w:val="66A8A78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1C1BE8"/>
    <w:multiLevelType w:val="hybridMultilevel"/>
    <w:tmpl w:val="73D65E94"/>
    <w:lvl w:ilvl="0" w:tplc="9ED2498A">
      <w:start w:val="1"/>
      <w:numFmt w:val="decimal"/>
      <w:lvlText w:val="%1."/>
      <w:lvlJc w:val="left"/>
      <w:pPr>
        <w:ind w:left="90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1" w:hanging="360"/>
      </w:pPr>
    </w:lvl>
    <w:lvl w:ilvl="2" w:tplc="0415001B" w:tentative="1">
      <w:start w:val="1"/>
      <w:numFmt w:val="lowerRoman"/>
      <w:lvlText w:val="%3."/>
      <w:lvlJc w:val="right"/>
      <w:pPr>
        <w:ind w:left="3291" w:hanging="180"/>
      </w:pPr>
    </w:lvl>
    <w:lvl w:ilvl="3" w:tplc="0415000F" w:tentative="1">
      <w:start w:val="1"/>
      <w:numFmt w:val="decimal"/>
      <w:lvlText w:val="%4."/>
      <w:lvlJc w:val="left"/>
      <w:pPr>
        <w:ind w:left="4011" w:hanging="360"/>
      </w:pPr>
    </w:lvl>
    <w:lvl w:ilvl="4" w:tplc="04150019" w:tentative="1">
      <w:start w:val="1"/>
      <w:numFmt w:val="lowerLetter"/>
      <w:lvlText w:val="%5."/>
      <w:lvlJc w:val="left"/>
      <w:pPr>
        <w:ind w:left="4731" w:hanging="360"/>
      </w:pPr>
    </w:lvl>
    <w:lvl w:ilvl="5" w:tplc="0415001B" w:tentative="1">
      <w:start w:val="1"/>
      <w:numFmt w:val="lowerRoman"/>
      <w:lvlText w:val="%6."/>
      <w:lvlJc w:val="right"/>
      <w:pPr>
        <w:ind w:left="5451" w:hanging="180"/>
      </w:pPr>
    </w:lvl>
    <w:lvl w:ilvl="6" w:tplc="0415000F" w:tentative="1">
      <w:start w:val="1"/>
      <w:numFmt w:val="decimal"/>
      <w:lvlText w:val="%7."/>
      <w:lvlJc w:val="left"/>
      <w:pPr>
        <w:ind w:left="6171" w:hanging="360"/>
      </w:pPr>
    </w:lvl>
    <w:lvl w:ilvl="7" w:tplc="04150019" w:tentative="1">
      <w:start w:val="1"/>
      <w:numFmt w:val="lowerLetter"/>
      <w:lvlText w:val="%8."/>
      <w:lvlJc w:val="left"/>
      <w:pPr>
        <w:ind w:left="6891" w:hanging="360"/>
      </w:pPr>
    </w:lvl>
    <w:lvl w:ilvl="8" w:tplc="0415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15" w15:restartNumberingAfterBreak="0">
    <w:nsid w:val="631579A3"/>
    <w:multiLevelType w:val="hybridMultilevel"/>
    <w:tmpl w:val="C5AE5962"/>
    <w:lvl w:ilvl="0" w:tplc="DA0E07C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0A0712"/>
    <w:multiLevelType w:val="hybridMultilevel"/>
    <w:tmpl w:val="E9A2AAF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C6F2FF6"/>
    <w:multiLevelType w:val="hybridMultilevel"/>
    <w:tmpl w:val="7AD021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AFB3067"/>
    <w:multiLevelType w:val="hybridMultilevel"/>
    <w:tmpl w:val="9F46EF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944741">
    <w:abstractNumId w:val="5"/>
  </w:num>
  <w:num w:numId="2" w16cid:durableId="1327519361">
    <w:abstractNumId w:val="3"/>
  </w:num>
  <w:num w:numId="3" w16cid:durableId="351228109">
    <w:abstractNumId w:val="8"/>
  </w:num>
  <w:num w:numId="4" w16cid:durableId="313684513">
    <w:abstractNumId w:val="9"/>
  </w:num>
  <w:num w:numId="5" w16cid:durableId="1775436408">
    <w:abstractNumId w:val="4"/>
  </w:num>
  <w:num w:numId="6" w16cid:durableId="1646350356">
    <w:abstractNumId w:val="10"/>
  </w:num>
  <w:num w:numId="7" w16cid:durableId="119148270">
    <w:abstractNumId w:val="18"/>
  </w:num>
  <w:num w:numId="8" w16cid:durableId="292250112">
    <w:abstractNumId w:val="0"/>
  </w:num>
  <w:num w:numId="9" w16cid:durableId="1138837707">
    <w:abstractNumId w:val="17"/>
  </w:num>
  <w:num w:numId="10" w16cid:durableId="113447937">
    <w:abstractNumId w:val="15"/>
  </w:num>
  <w:num w:numId="11" w16cid:durableId="770780275">
    <w:abstractNumId w:val="13"/>
  </w:num>
  <w:num w:numId="12" w16cid:durableId="1475490823">
    <w:abstractNumId w:val="11"/>
  </w:num>
  <w:num w:numId="13" w16cid:durableId="407699888">
    <w:abstractNumId w:val="16"/>
  </w:num>
  <w:num w:numId="14" w16cid:durableId="187332387">
    <w:abstractNumId w:val="2"/>
  </w:num>
  <w:num w:numId="15" w16cid:durableId="505167471">
    <w:abstractNumId w:val="14"/>
  </w:num>
  <w:num w:numId="16" w16cid:durableId="1654681481">
    <w:abstractNumId w:val="6"/>
  </w:num>
  <w:num w:numId="17" w16cid:durableId="556473122">
    <w:abstractNumId w:val="7"/>
  </w:num>
  <w:num w:numId="18" w16cid:durableId="674528983">
    <w:abstractNumId w:val="12"/>
  </w:num>
  <w:num w:numId="19" w16cid:durableId="659230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76F"/>
    <w:rsid w:val="000063BE"/>
    <w:rsid w:val="001158D9"/>
    <w:rsid w:val="00264DA9"/>
    <w:rsid w:val="002F42D1"/>
    <w:rsid w:val="003D6A8C"/>
    <w:rsid w:val="00436D89"/>
    <w:rsid w:val="004E4C84"/>
    <w:rsid w:val="00571B1C"/>
    <w:rsid w:val="005D165D"/>
    <w:rsid w:val="006137BC"/>
    <w:rsid w:val="00663DC0"/>
    <w:rsid w:val="0072575B"/>
    <w:rsid w:val="009B6200"/>
    <w:rsid w:val="00A05B66"/>
    <w:rsid w:val="00A43FE2"/>
    <w:rsid w:val="00A5516A"/>
    <w:rsid w:val="00AB1710"/>
    <w:rsid w:val="00AB63B2"/>
    <w:rsid w:val="00AD6C5A"/>
    <w:rsid w:val="00B3576F"/>
    <w:rsid w:val="00B646BE"/>
    <w:rsid w:val="00B662D1"/>
    <w:rsid w:val="00B70EA6"/>
    <w:rsid w:val="00B87D0F"/>
    <w:rsid w:val="00BD6EE2"/>
    <w:rsid w:val="00C521BF"/>
    <w:rsid w:val="00E25FCF"/>
    <w:rsid w:val="00E416D3"/>
    <w:rsid w:val="00FB1E30"/>
    <w:rsid w:val="00FD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3FDE"/>
  <w15:chartTrackingRefBased/>
  <w15:docId w15:val="{0221A951-B0E0-49DD-9A67-4670D73E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76F"/>
    <w:pPr>
      <w:spacing w:after="200" w:line="276" w:lineRule="auto"/>
    </w:pPr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7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5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57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57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57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57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57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57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57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57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57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57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576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576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57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57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57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57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57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5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57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57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57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576F"/>
    <w:rPr>
      <w:i/>
      <w:iCs/>
      <w:color w:val="404040" w:themeColor="text1" w:themeTint="BF"/>
    </w:rPr>
  </w:style>
  <w:style w:type="paragraph" w:styleId="Akapitzlist">
    <w:name w:val="List Paragraph"/>
    <w:aliases w:val="CW_Lista,Preambuła,maz_wyliczenie,opis dzialania,K-P_odwolanie,A_wyliczenie,Akapit z listą5,normalny tekst"/>
    <w:basedOn w:val="Normalny"/>
    <w:link w:val="AkapitzlistZnak"/>
    <w:uiPriority w:val="34"/>
    <w:qFormat/>
    <w:rsid w:val="00B357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576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57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576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576F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B3576F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3576F"/>
    <w:rPr>
      <w:rFonts w:ascii="Times New Roman" w:eastAsia="Times New Roman" w:hAnsi="Times New Roman" w:cs="Times New Roman"/>
      <w:b/>
      <w:kern w:val="0"/>
      <w:sz w:val="32"/>
      <w:szCs w:val="20"/>
      <w:lang w:eastAsia="pl-PL"/>
      <w14:ligatures w14:val="none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"/>
    <w:link w:val="Akapitzlist"/>
    <w:uiPriority w:val="34"/>
    <w:qFormat/>
    <w:rsid w:val="00B3576F"/>
  </w:style>
  <w:style w:type="character" w:styleId="Odwoaniedokomentarza">
    <w:name w:val="annotation reference"/>
    <w:basedOn w:val="Domylnaczcionkaakapitu"/>
    <w:uiPriority w:val="99"/>
    <w:semiHidden/>
    <w:unhideWhenUsed/>
    <w:rsid w:val="00436D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6D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6D8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6D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6D89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64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46BE"/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64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46BE"/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paragraph" w:styleId="Bezodstpw">
    <w:name w:val="No Spacing"/>
    <w:uiPriority w:val="1"/>
    <w:qFormat/>
    <w:rsid w:val="00E25FCF"/>
    <w:pPr>
      <w:spacing w:after="0" w:line="240" w:lineRule="auto"/>
    </w:pPr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3640B-4371-40B4-A8B5-10FF8FE73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912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Jakimczuk</dc:creator>
  <cp:keywords/>
  <dc:description/>
  <cp:lastModifiedBy>Marek Kaczmarczyk</cp:lastModifiedBy>
  <cp:revision>4</cp:revision>
  <dcterms:created xsi:type="dcterms:W3CDTF">2025-09-05T10:15:00Z</dcterms:created>
  <dcterms:modified xsi:type="dcterms:W3CDTF">2025-09-11T11:43:00Z</dcterms:modified>
</cp:coreProperties>
</file>