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EC2E0" w14:textId="77777777" w:rsidR="000F47AC" w:rsidRPr="00230988" w:rsidRDefault="000F47AC" w:rsidP="006758B3">
      <w:pPr>
        <w:pStyle w:val="Nagwek"/>
        <w:rPr>
          <w:rFonts w:ascii="Inter" w:eastAsia="Calibri" w:hAnsi="Inter" w:cs="Arial"/>
          <w:sz w:val="20"/>
          <w:szCs w:val="20"/>
          <w:lang w:val="x-none" w:eastAsia="pl-PL"/>
        </w:rPr>
      </w:pPr>
    </w:p>
    <w:p w14:paraId="1E68742D" w14:textId="445ECA69" w:rsidR="006758B3" w:rsidRPr="000C7BB4" w:rsidRDefault="000C7BB4" w:rsidP="000C7BB4">
      <w:pPr>
        <w:keepNext/>
        <w:widowControl w:val="0"/>
        <w:tabs>
          <w:tab w:val="left" w:pos="6946"/>
        </w:tabs>
        <w:jc w:val="right"/>
        <w:outlineLvl w:val="0"/>
        <w:rPr>
          <w:rFonts w:ascii="Inter" w:hAnsi="Inter" w:cs="Arial"/>
          <w:b/>
          <w:bCs/>
          <w:sz w:val="20"/>
          <w:szCs w:val="20"/>
        </w:rPr>
      </w:pPr>
      <w:bookmarkStart w:id="0" w:name="_Hlk218238033"/>
      <w:r w:rsidRPr="0097241D">
        <w:rPr>
          <w:rFonts w:ascii="Inter" w:hAnsi="Inter" w:cs="Arial"/>
          <w:b/>
          <w:bCs/>
          <w:sz w:val="20"/>
          <w:szCs w:val="20"/>
        </w:rPr>
        <w:t>Nr sprawy: O-ZP</w:t>
      </w:r>
      <w:r>
        <w:rPr>
          <w:rFonts w:ascii="Inter" w:hAnsi="Inter" w:cs="Arial"/>
          <w:b/>
          <w:bCs/>
          <w:sz w:val="20"/>
          <w:szCs w:val="20"/>
        </w:rPr>
        <w:t>.45.2.</w:t>
      </w:r>
      <w:r w:rsidRPr="0097241D">
        <w:rPr>
          <w:rFonts w:ascii="Inter" w:hAnsi="Inter" w:cs="Arial"/>
          <w:b/>
          <w:bCs/>
          <w:sz w:val="20"/>
          <w:szCs w:val="20"/>
        </w:rPr>
        <w:t>2026</w:t>
      </w:r>
    </w:p>
    <w:p w14:paraId="0CB812FD" w14:textId="0083D2D7" w:rsidR="000F47AC" w:rsidRPr="00230988" w:rsidRDefault="006758B3" w:rsidP="000C7BB4">
      <w:pPr>
        <w:pStyle w:val="Nagwek"/>
        <w:jc w:val="right"/>
        <w:rPr>
          <w:rFonts w:ascii="Inter" w:eastAsia="Calibri" w:hAnsi="Inter" w:cs="Arial"/>
          <w:b/>
          <w:bCs/>
          <w:sz w:val="20"/>
          <w:szCs w:val="20"/>
          <w:lang w:eastAsia="pl-PL"/>
        </w:rPr>
      </w:pPr>
      <w:r w:rsidRPr="00230988">
        <w:rPr>
          <w:rFonts w:ascii="Inter" w:eastAsia="Calibri" w:hAnsi="Inter" w:cs="Arial"/>
          <w:b/>
          <w:bCs/>
          <w:sz w:val="20"/>
          <w:szCs w:val="20"/>
          <w:lang w:val="x-none" w:eastAsia="pl-PL"/>
        </w:rPr>
        <w:t xml:space="preserve">                                                                                                                        </w:t>
      </w:r>
      <w:r w:rsidR="000F47AC" w:rsidRPr="00230988">
        <w:rPr>
          <w:rFonts w:ascii="Inter" w:eastAsia="Calibri" w:hAnsi="Inter" w:cs="Arial"/>
          <w:b/>
          <w:bCs/>
          <w:sz w:val="20"/>
          <w:szCs w:val="20"/>
          <w:lang w:val="x-none" w:eastAsia="pl-PL"/>
        </w:rPr>
        <w:t xml:space="preserve">Załącznik nr </w:t>
      </w:r>
      <w:r w:rsidR="000F47AC" w:rsidRPr="00230988">
        <w:rPr>
          <w:rFonts w:ascii="Inter" w:eastAsia="Calibri" w:hAnsi="Inter" w:cs="Arial"/>
          <w:b/>
          <w:bCs/>
          <w:sz w:val="20"/>
          <w:szCs w:val="20"/>
          <w:lang w:eastAsia="pl-PL"/>
        </w:rPr>
        <w:t>1</w:t>
      </w:r>
      <w:bookmarkEnd w:id="0"/>
      <w:r w:rsidR="000F47AC" w:rsidRPr="00230988">
        <w:rPr>
          <w:rFonts w:ascii="Inter" w:hAnsi="Inter" w:cs="Arial"/>
          <w:b/>
          <w:bCs/>
          <w:sz w:val="20"/>
          <w:szCs w:val="20"/>
        </w:rPr>
        <w:t xml:space="preserve"> </w:t>
      </w:r>
    </w:p>
    <w:p w14:paraId="52B62EF1" w14:textId="685E30D2" w:rsidR="000F47AC" w:rsidRPr="00230988" w:rsidRDefault="009243B2" w:rsidP="00A70E7A">
      <w:pPr>
        <w:pStyle w:val="Bezodstpw"/>
        <w:jc w:val="center"/>
        <w:rPr>
          <w:rFonts w:ascii="Inter" w:hAnsi="Inter" w:cs="Arial"/>
          <w:b/>
          <w:sz w:val="20"/>
          <w:szCs w:val="20"/>
        </w:rPr>
      </w:pPr>
      <w:r w:rsidRPr="00230988">
        <w:rPr>
          <w:rFonts w:ascii="Inter" w:hAnsi="Inter" w:cs="Arial"/>
          <w:b/>
          <w:sz w:val="20"/>
          <w:szCs w:val="20"/>
        </w:rPr>
        <w:t>OPIS PRZEDMIOTU ZAMÓWIENIA</w:t>
      </w:r>
    </w:p>
    <w:p w14:paraId="3233BA6E" w14:textId="6D9CB9BD" w:rsidR="000F47AC" w:rsidRPr="00230988" w:rsidRDefault="000F47AC" w:rsidP="006758B3">
      <w:pPr>
        <w:jc w:val="both"/>
        <w:rPr>
          <w:rStyle w:val="Odwoaniedokomentarza"/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b/>
          <w:sz w:val="20"/>
          <w:szCs w:val="20"/>
        </w:rPr>
        <w:t xml:space="preserve">Przedmiotem zamówienia </w:t>
      </w:r>
      <w:r w:rsidR="004B70AC" w:rsidRPr="00230988">
        <w:rPr>
          <w:rFonts w:ascii="Inter" w:hAnsi="Inter" w:cs="Arial"/>
          <w:b/>
          <w:sz w:val="20"/>
          <w:szCs w:val="20"/>
        </w:rPr>
        <w:t xml:space="preserve">jest </w:t>
      </w:r>
      <w:r w:rsidR="00762919" w:rsidRPr="00230988">
        <w:rPr>
          <w:rFonts w:ascii="Inter" w:hAnsi="Inter" w:cs="Arial"/>
          <w:b/>
          <w:sz w:val="20"/>
          <w:szCs w:val="20"/>
        </w:rPr>
        <w:t>dostawa i wymiana dwóch zasilaczy UPS wraz akumulatorami w</w:t>
      </w:r>
      <w:r w:rsidR="00094BF7" w:rsidRPr="00230988">
        <w:rPr>
          <w:rFonts w:ascii="Inter" w:hAnsi="Inter" w:cs="Arial"/>
          <w:b/>
          <w:sz w:val="20"/>
          <w:szCs w:val="20"/>
        </w:rPr>
        <w:t> </w:t>
      </w:r>
      <w:r w:rsidR="00762919" w:rsidRPr="00230988">
        <w:rPr>
          <w:rFonts w:ascii="Inter" w:hAnsi="Inter" w:cs="Arial"/>
          <w:b/>
          <w:sz w:val="20"/>
          <w:szCs w:val="20"/>
        </w:rPr>
        <w:t xml:space="preserve">budynku </w:t>
      </w:r>
      <w:r w:rsidR="00094BF7" w:rsidRPr="00230988">
        <w:rPr>
          <w:rFonts w:ascii="Inter" w:hAnsi="Inter" w:cs="Arial"/>
          <w:b/>
          <w:sz w:val="20"/>
          <w:szCs w:val="20"/>
        </w:rPr>
        <w:t>Urzędu Marszałkowskiego województwa Warmińsko-Mazurskiego</w:t>
      </w:r>
      <w:r w:rsidR="0011614C" w:rsidRPr="00230988">
        <w:rPr>
          <w:rFonts w:ascii="Inter" w:hAnsi="Inter" w:cs="Arial"/>
          <w:b/>
          <w:sz w:val="20"/>
          <w:szCs w:val="20"/>
        </w:rPr>
        <w:t>.</w:t>
      </w:r>
    </w:p>
    <w:p w14:paraId="0583D080" w14:textId="77777777" w:rsidR="000F47AC" w:rsidRPr="00230988" w:rsidRDefault="000F47AC" w:rsidP="006758B3">
      <w:pPr>
        <w:jc w:val="both"/>
        <w:rPr>
          <w:rFonts w:ascii="Inter" w:hAnsi="Inter" w:cs="Arial"/>
          <w:sz w:val="20"/>
          <w:szCs w:val="20"/>
        </w:rPr>
      </w:pPr>
    </w:p>
    <w:p w14:paraId="57862895" w14:textId="77777777" w:rsidR="004F55DD" w:rsidRPr="00230988" w:rsidRDefault="004F55DD" w:rsidP="00CC2919">
      <w:pPr>
        <w:jc w:val="both"/>
        <w:rPr>
          <w:rFonts w:ascii="Inter" w:hAnsi="Inter" w:cs="Arial"/>
          <w:sz w:val="20"/>
          <w:szCs w:val="20"/>
        </w:rPr>
      </w:pPr>
    </w:p>
    <w:p w14:paraId="110F6BBF" w14:textId="0B83B4F8" w:rsidR="00CC2919" w:rsidRPr="00230988" w:rsidRDefault="00CC2919" w:rsidP="00BB734F">
      <w:pPr>
        <w:pStyle w:val="Akapitzlist"/>
        <w:numPr>
          <w:ilvl w:val="0"/>
          <w:numId w:val="24"/>
        </w:numPr>
        <w:jc w:val="both"/>
        <w:rPr>
          <w:rFonts w:ascii="Inter" w:hAnsi="Inter" w:cs="Arial"/>
          <w:b/>
          <w:bCs/>
          <w:sz w:val="20"/>
          <w:szCs w:val="20"/>
        </w:rPr>
      </w:pPr>
      <w:r w:rsidRPr="00230988">
        <w:rPr>
          <w:rFonts w:ascii="Inter" w:hAnsi="Inter" w:cs="Arial"/>
          <w:b/>
          <w:bCs/>
          <w:sz w:val="20"/>
          <w:szCs w:val="20"/>
        </w:rPr>
        <w:t>Przedmiot zamówienia obejmuje:</w:t>
      </w:r>
    </w:p>
    <w:p w14:paraId="1496C509" w14:textId="14CCC4F3" w:rsidR="00BB734F" w:rsidRPr="00230988" w:rsidRDefault="00CC2919" w:rsidP="002C4187">
      <w:pPr>
        <w:pStyle w:val="Akapitzlist"/>
        <w:numPr>
          <w:ilvl w:val="0"/>
          <w:numId w:val="25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 xml:space="preserve">Dostawę </w:t>
      </w:r>
      <w:r w:rsidR="00C12B81" w:rsidRPr="00230988">
        <w:rPr>
          <w:rFonts w:ascii="Inter" w:hAnsi="Inter" w:cs="Arial"/>
          <w:sz w:val="20"/>
          <w:szCs w:val="20"/>
        </w:rPr>
        <w:t>dwóch</w:t>
      </w:r>
      <w:r w:rsidRPr="00230988">
        <w:rPr>
          <w:rFonts w:ascii="Inter" w:hAnsi="Inter" w:cs="Arial"/>
          <w:sz w:val="20"/>
          <w:szCs w:val="20"/>
        </w:rPr>
        <w:t xml:space="preserve"> zasilaczy awaryjnych UPS (ang. uninterruptible power supply) wraz z</w:t>
      </w:r>
      <w:r w:rsidR="00F135E8" w:rsidRPr="00230988">
        <w:rPr>
          <w:rFonts w:ascii="Inter" w:hAnsi="Inter" w:cs="Arial"/>
          <w:sz w:val="20"/>
          <w:szCs w:val="20"/>
        </w:rPr>
        <w:t> </w:t>
      </w:r>
      <w:r w:rsidRPr="00230988">
        <w:rPr>
          <w:rFonts w:ascii="Inter" w:hAnsi="Inter" w:cs="Arial"/>
          <w:sz w:val="20"/>
          <w:szCs w:val="20"/>
        </w:rPr>
        <w:t>zestawem</w:t>
      </w:r>
      <w:r w:rsidR="00C12B81" w:rsidRPr="00230988">
        <w:rPr>
          <w:rFonts w:ascii="Inter" w:hAnsi="Inter" w:cs="Arial"/>
          <w:sz w:val="20"/>
          <w:szCs w:val="20"/>
        </w:rPr>
        <w:t>/zestawami</w:t>
      </w:r>
      <w:r w:rsidRPr="00230988">
        <w:rPr>
          <w:rFonts w:ascii="Inter" w:hAnsi="Inter" w:cs="Arial"/>
          <w:sz w:val="20"/>
          <w:szCs w:val="20"/>
        </w:rPr>
        <w:t xml:space="preserve"> akumulatorów oraz oprogramowaniem i licencjami </w:t>
      </w:r>
      <w:r w:rsidR="00620D56" w:rsidRPr="00230988">
        <w:rPr>
          <w:rFonts w:ascii="Inter" w:hAnsi="Inter" w:cs="Arial"/>
          <w:sz w:val="20"/>
          <w:szCs w:val="20"/>
        </w:rPr>
        <w:t xml:space="preserve">(o ile będą wymagane) </w:t>
      </w:r>
      <w:r w:rsidRPr="00230988">
        <w:rPr>
          <w:rFonts w:ascii="Inter" w:hAnsi="Inter" w:cs="Arial"/>
          <w:sz w:val="20"/>
          <w:szCs w:val="20"/>
        </w:rPr>
        <w:t>niezbędnymi do zasilania awaryjnego serwerowni</w:t>
      </w:r>
      <w:r w:rsidR="00C12B81" w:rsidRPr="00230988">
        <w:rPr>
          <w:rFonts w:ascii="Inter" w:hAnsi="Inter" w:cs="Arial"/>
          <w:sz w:val="20"/>
          <w:szCs w:val="20"/>
        </w:rPr>
        <w:t>. Zamawiający wymaga konfiguracji pracy zasilaczy w</w:t>
      </w:r>
      <w:r w:rsidR="00F135E8" w:rsidRPr="00230988">
        <w:rPr>
          <w:rFonts w:ascii="Inter" w:hAnsi="Inter" w:cs="Arial"/>
          <w:sz w:val="20"/>
          <w:szCs w:val="20"/>
        </w:rPr>
        <w:t> </w:t>
      </w:r>
      <w:r w:rsidR="00C12B81" w:rsidRPr="00230988">
        <w:rPr>
          <w:rFonts w:ascii="Inter" w:hAnsi="Inter" w:cs="Arial"/>
          <w:sz w:val="20"/>
          <w:szCs w:val="20"/>
        </w:rPr>
        <w:t>trybie równoległym</w:t>
      </w:r>
      <w:r w:rsidRPr="00230988">
        <w:rPr>
          <w:rFonts w:ascii="Inter" w:hAnsi="Inter" w:cs="Arial"/>
          <w:sz w:val="20"/>
          <w:szCs w:val="20"/>
        </w:rPr>
        <w:t>;</w:t>
      </w:r>
      <w:r w:rsidR="00BB734F" w:rsidRPr="00230988">
        <w:rPr>
          <w:rFonts w:ascii="Inter" w:hAnsi="Inter" w:cs="Arial"/>
          <w:sz w:val="20"/>
          <w:szCs w:val="20"/>
        </w:rPr>
        <w:t xml:space="preserve"> </w:t>
      </w:r>
    </w:p>
    <w:p w14:paraId="33BDBDFD" w14:textId="6D9D5AB8" w:rsidR="00BB734F" w:rsidRPr="00230988" w:rsidRDefault="00CC2919" w:rsidP="00455DDB">
      <w:pPr>
        <w:pStyle w:val="Akapitzlist"/>
        <w:numPr>
          <w:ilvl w:val="0"/>
          <w:numId w:val="25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Instalację UPS rozumianą, jako dostosowanie obecnego rozwiązania do potrzeb przedmiotu umowy, w tym montaż nowych zasilaczy, uruchomienie, wdrożenie, wykonanie testów nowych zasilaczy w układzie zasilania z sieci miejskiej i agregatu prądotwórczego</w:t>
      </w:r>
      <w:r w:rsidR="00C12B81" w:rsidRPr="00230988">
        <w:rPr>
          <w:rFonts w:ascii="Inter" w:hAnsi="Inter" w:cs="Arial"/>
          <w:sz w:val="20"/>
          <w:szCs w:val="20"/>
        </w:rPr>
        <w:t>. Zamawiający wymaga realizacji prac w sposób bezprzerwowy</w:t>
      </w:r>
      <w:r w:rsidR="00A90A22" w:rsidRPr="00230988">
        <w:rPr>
          <w:rFonts w:ascii="Inter" w:hAnsi="Inter" w:cs="Arial"/>
          <w:sz w:val="20"/>
          <w:szCs w:val="20"/>
        </w:rPr>
        <w:t>,</w:t>
      </w:r>
      <w:r w:rsidR="00C12B81" w:rsidRPr="00230988">
        <w:rPr>
          <w:rFonts w:ascii="Inter" w:hAnsi="Inter" w:cs="Arial"/>
          <w:sz w:val="20"/>
          <w:szCs w:val="20"/>
        </w:rPr>
        <w:t xml:space="preserve"> tzn. że urządzenia znajdujące się za przedmiotowymi zasilaczami UPS nie mogą zostać pozbawione zasilania</w:t>
      </w:r>
      <w:r w:rsidRPr="00230988">
        <w:rPr>
          <w:rFonts w:ascii="Inter" w:hAnsi="Inter" w:cs="Arial"/>
          <w:sz w:val="20"/>
          <w:szCs w:val="20"/>
        </w:rPr>
        <w:t>;</w:t>
      </w:r>
      <w:r w:rsidR="00BB734F" w:rsidRPr="00230988">
        <w:rPr>
          <w:rFonts w:ascii="Inter" w:hAnsi="Inter" w:cs="Arial"/>
          <w:sz w:val="20"/>
          <w:szCs w:val="20"/>
        </w:rPr>
        <w:t xml:space="preserve"> </w:t>
      </w:r>
    </w:p>
    <w:p w14:paraId="31F8666C" w14:textId="77777777" w:rsidR="00BB734F" w:rsidRPr="00230988" w:rsidRDefault="00CC2919" w:rsidP="006955DB">
      <w:pPr>
        <w:pStyle w:val="Akapitzlist"/>
        <w:numPr>
          <w:ilvl w:val="0"/>
          <w:numId w:val="25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Przygotowanie dokumentacji</w:t>
      </w:r>
      <w:r w:rsidR="00C12B81" w:rsidRPr="00230988">
        <w:rPr>
          <w:rFonts w:ascii="Inter" w:hAnsi="Inter" w:cs="Arial"/>
          <w:sz w:val="20"/>
          <w:szCs w:val="20"/>
        </w:rPr>
        <w:t xml:space="preserve"> powykonawczej</w:t>
      </w:r>
      <w:r w:rsidRPr="00230988">
        <w:rPr>
          <w:rFonts w:ascii="Inter" w:hAnsi="Inter" w:cs="Arial"/>
          <w:sz w:val="20"/>
          <w:szCs w:val="20"/>
        </w:rPr>
        <w:t>;</w:t>
      </w:r>
      <w:r w:rsidR="00BB734F" w:rsidRPr="00230988">
        <w:rPr>
          <w:rFonts w:ascii="Inter" w:hAnsi="Inter" w:cs="Arial"/>
          <w:sz w:val="20"/>
          <w:szCs w:val="20"/>
        </w:rPr>
        <w:t xml:space="preserve"> </w:t>
      </w:r>
    </w:p>
    <w:p w14:paraId="3206D553" w14:textId="05FBF7AC" w:rsidR="00BB734F" w:rsidRPr="00613453" w:rsidRDefault="00F17E1D" w:rsidP="007C5B4A">
      <w:pPr>
        <w:pStyle w:val="Akapitzlist"/>
        <w:numPr>
          <w:ilvl w:val="0"/>
          <w:numId w:val="25"/>
        </w:numPr>
        <w:jc w:val="both"/>
        <w:rPr>
          <w:rFonts w:ascii="Inter" w:hAnsi="Inter" w:cs="Arial"/>
          <w:sz w:val="20"/>
          <w:szCs w:val="20"/>
        </w:rPr>
      </w:pPr>
      <w:r w:rsidRPr="00613453">
        <w:rPr>
          <w:rFonts w:ascii="Inter" w:hAnsi="Inter" w:cs="Arial"/>
          <w:sz w:val="20"/>
          <w:szCs w:val="20"/>
        </w:rPr>
        <w:t>Demontaż zastąpionych zasilaczy</w:t>
      </w:r>
      <w:r w:rsidR="00613453">
        <w:rPr>
          <w:rFonts w:ascii="Inter" w:hAnsi="Inter" w:cs="Arial"/>
          <w:sz w:val="20"/>
          <w:szCs w:val="20"/>
        </w:rPr>
        <w:t xml:space="preserve"> i </w:t>
      </w:r>
      <w:r w:rsidR="00CC2919" w:rsidRPr="00613453">
        <w:rPr>
          <w:rFonts w:ascii="Inter" w:hAnsi="Inter" w:cs="Arial"/>
          <w:sz w:val="20"/>
          <w:szCs w:val="20"/>
        </w:rPr>
        <w:t>akumulator</w:t>
      </w:r>
      <w:r w:rsidRPr="00613453">
        <w:rPr>
          <w:rFonts w:ascii="Inter" w:hAnsi="Inter" w:cs="Arial"/>
          <w:sz w:val="20"/>
          <w:szCs w:val="20"/>
        </w:rPr>
        <w:t>ów</w:t>
      </w:r>
      <w:r w:rsidR="00613453">
        <w:rPr>
          <w:rFonts w:ascii="Inter" w:hAnsi="Inter" w:cs="Arial"/>
          <w:sz w:val="20"/>
          <w:szCs w:val="20"/>
        </w:rPr>
        <w:t>;</w:t>
      </w:r>
      <w:r w:rsidR="00BB734F" w:rsidRPr="00613453">
        <w:rPr>
          <w:rFonts w:ascii="Inter" w:hAnsi="Inter" w:cs="Arial"/>
          <w:sz w:val="20"/>
          <w:szCs w:val="20"/>
        </w:rPr>
        <w:t xml:space="preserve"> </w:t>
      </w:r>
    </w:p>
    <w:p w14:paraId="443A255E" w14:textId="77777777" w:rsidR="00BB734F" w:rsidRPr="00230988" w:rsidRDefault="00CC2919" w:rsidP="000575CE">
      <w:pPr>
        <w:pStyle w:val="Akapitzlist"/>
        <w:numPr>
          <w:ilvl w:val="0"/>
          <w:numId w:val="25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 xml:space="preserve">Świadczenie usług gwarancyjnych przez okres </w:t>
      </w:r>
      <w:r w:rsidR="00C12B81" w:rsidRPr="00230988">
        <w:rPr>
          <w:rFonts w:ascii="Inter" w:hAnsi="Inter" w:cs="Arial"/>
          <w:sz w:val="20"/>
          <w:szCs w:val="20"/>
        </w:rPr>
        <w:t>60</w:t>
      </w:r>
      <w:r w:rsidRPr="00230988">
        <w:rPr>
          <w:rFonts w:ascii="Inter" w:hAnsi="Inter" w:cs="Arial"/>
          <w:sz w:val="20"/>
          <w:szCs w:val="20"/>
        </w:rPr>
        <w:t xml:space="preserve"> miesięcy; </w:t>
      </w:r>
    </w:p>
    <w:p w14:paraId="6F6ABD03" w14:textId="3E08599D" w:rsidR="00CC2919" w:rsidRPr="00230988" w:rsidRDefault="00CC2919" w:rsidP="00BB734F">
      <w:pPr>
        <w:pStyle w:val="Akapitzlist"/>
        <w:numPr>
          <w:ilvl w:val="0"/>
          <w:numId w:val="25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Przeprowadzenie instruktażu stanowiskowego</w:t>
      </w:r>
      <w:r w:rsidR="00BB734F" w:rsidRPr="00230988">
        <w:rPr>
          <w:rFonts w:ascii="Inter" w:hAnsi="Inter" w:cs="Arial"/>
          <w:sz w:val="20"/>
          <w:szCs w:val="20"/>
        </w:rPr>
        <w:t>.</w:t>
      </w:r>
    </w:p>
    <w:p w14:paraId="6CE21DF0" w14:textId="5D5F8342" w:rsidR="00CC2919" w:rsidRPr="00230988" w:rsidRDefault="00CC2919" w:rsidP="00BB734F">
      <w:pPr>
        <w:pStyle w:val="Akapitzlist"/>
        <w:numPr>
          <w:ilvl w:val="0"/>
          <w:numId w:val="24"/>
        </w:numPr>
        <w:jc w:val="both"/>
        <w:rPr>
          <w:rFonts w:ascii="Inter" w:hAnsi="Inter" w:cs="Arial"/>
          <w:b/>
          <w:bCs/>
          <w:sz w:val="20"/>
          <w:szCs w:val="20"/>
        </w:rPr>
      </w:pPr>
      <w:r w:rsidRPr="00230988">
        <w:rPr>
          <w:rFonts w:ascii="Inter" w:hAnsi="Inter" w:cs="Arial"/>
          <w:b/>
          <w:bCs/>
          <w:sz w:val="20"/>
          <w:szCs w:val="20"/>
        </w:rPr>
        <w:t>Termin i miejsce realizacji:</w:t>
      </w:r>
    </w:p>
    <w:p w14:paraId="26837074" w14:textId="3C0C7AF6" w:rsidR="00BB734F" w:rsidRPr="00230988" w:rsidRDefault="00CC2919" w:rsidP="0086255C">
      <w:pPr>
        <w:pStyle w:val="Akapitzlist"/>
        <w:numPr>
          <w:ilvl w:val="0"/>
          <w:numId w:val="26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 xml:space="preserve">Termin realizacji przedmiotu zamówienia wynosi do </w:t>
      </w:r>
      <w:r w:rsidR="00BB734F" w:rsidRPr="00230988">
        <w:rPr>
          <w:rFonts w:ascii="Inter" w:hAnsi="Inter" w:cs="Arial"/>
          <w:sz w:val="20"/>
          <w:szCs w:val="20"/>
        </w:rPr>
        <w:t>50</w:t>
      </w:r>
      <w:r w:rsidRPr="00230988">
        <w:rPr>
          <w:rFonts w:ascii="Inter" w:hAnsi="Inter" w:cs="Arial"/>
          <w:sz w:val="20"/>
          <w:szCs w:val="20"/>
        </w:rPr>
        <w:t xml:space="preserve"> dni od dnia zawarcia umowy.</w:t>
      </w:r>
      <w:r w:rsidR="00BB734F" w:rsidRPr="00230988">
        <w:rPr>
          <w:rFonts w:ascii="Inter" w:hAnsi="Inter" w:cs="Arial"/>
          <w:sz w:val="20"/>
          <w:szCs w:val="20"/>
        </w:rPr>
        <w:t xml:space="preserve"> </w:t>
      </w:r>
    </w:p>
    <w:p w14:paraId="295B8F4A" w14:textId="78E86574" w:rsidR="00CC2919" w:rsidRPr="00230988" w:rsidRDefault="00CC2919" w:rsidP="00375C6A">
      <w:pPr>
        <w:pStyle w:val="Akapitzlist"/>
        <w:numPr>
          <w:ilvl w:val="0"/>
          <w:numId w:val="26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 xml:space="preserve">Przedmiot zamówienia realizowany będzie w </w:t>
      </w:r>
      <w:r w:rsidR="00BB734F" w:rsidRPr="00230988">
        <w:rPr>
          <w:rFonts w:ascii="Inter" w:hAnsi="Inter" w:cs="Arial"/>
          <w:sz w:val="20"/>
          <w:szCs w:val="20"/>
        </w:rPr>
        <w:t>obiekcie zlokalizowany</w:t>
      </w:r>
      <w:r w:rsidR="00620D56" w:rsidRPr="00230988">
        <w:rPr>
          <w:rFonts w:ascii="Inter" w:hAnsi="Inter" w:cs="Arial"/>
          <w:sz w:val="20"/>
          <w:szCs w:val="20"/>
        </w:rPr>
        <w:t>m</w:t>
      </w:r>
      <w:r w:rsidR="00BB734F" w:rsidRPr="00230988">
        <w:rPr>
          <w:rFonts w:ascii="Inter" w:hAnsi="Inter" w:cs="Arial"/>
          <w:sz w:val="20"/>
          <w:szCs w:val="20"/>
        </w:rPr>
        <w:t xml:space="preserve"> w Olsztynie przy ulicy Głowackiego 17.</w:t>
      </w:r>
    </w:p>
    <w:p w14:paraId="3894D124" w14:textId="60E4F971" w:rsidR="00CC2919" w:rsidRPr="00230988" w:rsidRDefault="00CC2919" w:rsidP="001B679D">
      <w:pPr>
        <w:pStyle w:val="Akapitzlist"/>
        <w:numPr>
          <w:ilvl w:val="0"/>
          <w:numId w:val="24"/>
        </w:numPr>
        <w:jc w:val="both"/>
        <w:rPr>
          <w:rFonts w:ascii="Inter" w:hAnsi="Inter" w:cs="Arial"/>
          <w:b/>
          <w:bCs/>
          <w:sz w:val="20"/>
          <w:szCs w:val="20"/>
        </w:rPr>
      </w:pPr>
      <w:r w:rsidRPr="00230988">
        <w:rPr>
          <w:rFonts w:ascii="Inter" w:hAnsi="Inter" w:cs="Arial"/>
          <w:b/>
          <w:bCs/>
          <w:sz w:val="20"/>
          <w:szCs w:val="20"/>
        </w:rPr>
        <w:t>Opis posiadanej infrastruktury:</w:t>
      </w:r>
    </w:p>
    <w:p w14:paraId="2ADC2F79" w14:textId="2D26C7B9" w:rsidR="002839CA" w:rsidRPr="00230988" w:rsidRDefault="00CC2919" w:rsidP="00C2403E">
      <w:pPr>
        <w:pStyle w:val="Akapitzlist"/>
        <w:numPr>
          <w:ilvl w:val="0"/>
          <w:numId w:val="27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 xml:space="preserve">W obecnym układzie pracy </w:t>
      </w:r>
      <w:r w:rsidR="00487226" w:rsidRPr="00230988">
        <w:rPr>
          <w:rFonts w:ascii="Inter" w:hAnsi="Inter" w:cs="Arial"/>
          <w:sz w:val="20"/>
          <w:szCs w:val="20"/>
        </w:rPr>
        <w:t xml:space="preserve">budynek zasilany jest przyłączami z dwóch stacji transformatorowych w układzie rezerwowania automatycznego za pomocą SZR zlokalizowanego w rozdzielnicy głównej budynku. </w:t>
      </w:r>
      <w:r w:rsidR="0033760F" w:rsidRPr="00230988">
        <w:rPr>
          <w:rFonts w:ascii="Inter" w:hAnsi="Inter" w:cs="Arial"/>
          <w:sz w:val="20"/>
          <w:szCs w:val="20"/>
        </w:rPr>
        <w:t>Z rozdzielnicy głównej budynku wyprowadzona jest linia rozdzielcza do skrzynki z kolejnym SZR, który połączony jest z agregatem prądotwórczym o mocy 110kVA. Z za drugiego SZR wyprowadzona została linia kablowa YKY 5 x 95 mm</w:t>
      </w:r>
      <w:r w:rsidR="0033760F" w:rsidRPr="00230988">
        <w:rPr>
          <w:rFonts w:ascii="Inter" w:hAnsi="Inter" w:cs="Arial"/>
          <w:sz w:val="20"/>
          <w:szCs w:val="20"/>
          <w:vertAlign w:val="superscript"/>
        </w:rPr>
        <w:t>2</w:t>
      </w:r>
      <w:r w:rsidR="0033760F" w:rsidRPr="00230988">
        <w:rPr>
          <w:rFonts w:ascii="Inter" w:hAnsi="Inter" w:cs="Arial"/>
          <w:sz w:val="20"/>
          <w:szCs w:val="20"/>
        </w:rPr>
        <w:t xml:space="preserve"> do rozdzielnicy głównej w serwerowni RGS.</w:t>
      </w:r>
      <w:r w:rsidR="002839CA" w:rsidRPr="00230988">
        <w:rPr>
          <w:rFonts w:ascii="Inter" w:hAnsi="Inter" w:cs="Arial"/>
          <w:sz w:val="20"/>
          <w:szCs w:val="20"/>
        </w:rPr>
        <w:t xml:space="preserve"> Z rozdzielnicy RGS zasilane są obwody odbiorcze ogólnego przeznaczenia zlokalizowane w pomieszczeni</w:t>
      </w:r>
      <w:r w:rsidR="00620D56" w:rsidRPr="00230988">
        <w:rPr>
          <w:rFonts w:ascii="Inter" w:hAnsi="Inter" w:cs="Arial"/>
          <w:sz w:val="20"/>
          <w:szCs w:val="20"/>
        </w:rPr>
        <w:t>ach</w:t>
      </w:r>
      <w:r w:rsidR="002839CA" w:rsidRPr="00230988">
        <w:rPr>
          <w:rFonts w:ascii="Inter" w:hAnsi="Inter" w:cs="Arial"/>
          <w:sz w:val="20"/>
          <w:szCs w:val="20"/>
        </w:rPr>
        <w:t xml:space="preserve"> tzw. bufora</w:t>
      </w:r>
      <w:r w:rsidR="00620D56" w:rsidRPr="00230988">
        <w:rPr>
          <w:rFonts w:ascii="Inter" w:hAnsi="Inter" w:cs="Arial"/>
          <w:sz w:val="20"/>
          <w:szCs w:val="20"/>
        </w:rPr>
        <w:t xml:space="preserve"> i</w:t>
      </w:r>
      <w:r w:rsidR="002839CA" w:rsidRPr="00230988">
        <w:rPr>
          <w:rFonts w:ascii="Inter" w:hAnsi="Inter" w:cs="Arial"/>
          <w:sz w:val="20"/>
          <w:szCs w:val="20"/>
        </w:rPr>
        <w:t xml:space="preserve"> serwerowni</w:t>
      </w:r>
      <w:r w:rsidR="00620D56" w:rsidRPr="00230988">
        <w:rPr>
          <w:rFonts w:ascii="Inter" w:hAnsi="Inter" w:cs="Arial"/>
          <w:sz w:val="20"/>
          <w:szCs w:val="20"/>
        </w:rPr>
        <w:t xml:space="preserve">. Ponadto z rozdzielnicy RGS zasilane są również </w:t>
      </w:r>
      <w:r w:rsidR="002839CA" w:rsidRPr="00230988">
        <w:rPr>
          <w:rFonts w:ascii="Inter" w:hAnsi="Inter" w:cs="Arial"/>
          <w:sz w:val="20"/>
          <w:szCs w:val="20"/>
        </w:rPr>
        <w:t>istniejące zasilacze UPS. Z za zasilaczy z przełącznika Bypass-u zewnętrznego</w:t>
      </w:r>
      <w:r w:rsidR="003C358C" w:rsidRPr="00230988">
        <w:rPr>
          <w:rFonts w:ascii="Inter" w:hAnsi="Inter" w:cs="Arial"/>
          <w:sz w:val="20"/>
          <w:szCs w:val="20"/>
        </w:rPr>
        <w:t xml:space="preserve"> do rozdzielni RGS</w:t>
      </w:r>
      <w:r w:rsidR="002839CA" w:rsidRPr="00230988">
        <w:rPr>
          <w:rFonts w:ascii="Inter" w:hAnsi="Inter" w:cs="Arial"/>
          <w:sz w:val="20"/>
          <w:szCs w:val="20"/>
        </w:rPr>
        <w:t xml:space="preserve"> oraz z </w:t>
      </w:r>
      <w:r w:rsidR="003C358C" w:rsidRPr="00230988">
        <w:rPr>
          <w:rFonts w:ascii="Inter" w:hAnsi="Inter" w:cs="Arial"/>
          <w:sz w:val="20"/>
          <w:szCs w:val="20"/>
        </w:rPr>
        <w:t xml:space="preserve">rozdzielni RGS do </w:t>
      </w:r>
      <w:r w:rsidR="002839CA" w:rsidRPr="00230988">
        <w:rPr>
          <w:rFonts w:ascii="Inter" w:hAnsi="Inter" w:cs="Arial"/>
          <w:sz w:val="20"/>
          <w:szCs w:val="20"/>
        </w:rPr>
        <w:t>Bypass-u zewnętrznego wyprowadzone są linie rozdzielcze przewodami 5 x LgY 50 mm</w:t>
      </w:r>
      <w:r w:rsidR="002839CA" w:rsidRPr="00230988">
        <w:rPr>
          <w:rFonts w:ascii="Inter" w:hAnsi="Inter" w:cs="Arial"/>
          <w:sz w:val="20"/>
          <w:szCs w:val="20"/>
          <w:vertAlign w:val="superscript"/>
        </w:rPr>
        <w:t>2</w:t>
      </w:r>
      <w:r w:rsidR="002839CA" w:rsidRPr="00230988">
        <w:rPr>
          <w:rFonts w:ascii="Inter" w:hAnsi="Inter" w:cs="Arial"/>
          <w:sz w:val="20"/>
          <w:szCs w:val="20"/>
        </w:rPr>
        <w:t>.</w:t>
      </w:r>
    </w:p>
    <w:p w14:paraId="276EB708" w14:textId="149C9E63" w:rsidR="00040E19" w:rsidRPr="00230988" w:rsidRDefault="00CC2919" w:rsidP="009C4DFC">
      <w:pPr>
        <w:pStyle w:val="Akapitzlist"/>
        <w:numPr>
          <w:ilvl w:val="0"/>
          <w:numId w:val="27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 xml:space="preserve">Zamawiający posiada </w:t>
      </w:r>
      <w:r w:rsidR="00836938" w:rsidRPr="00230988">
        <w:rPr>
          <w:rFonts w:ascii="Inter" w:hAnsi="Inter" w:cs="Arial"/>
          <w:sz w:val="20"/>
          <w:szCs w:val="20"/>
        </w:rPr>
        <w:t>2</w:t>
      </w:r>
      <w:r w:rsidRPr="00230988">
        <w:rPr>
          <w:rFonts w:ascii="Inter" w:hAnsi="Inter" w:cs="Arial"/>
          <w:sz w:val="20"/>
          <w:szCs w:val="20"/>
        </w:rPr>
        <w:t xml:space="preserve"> sztuki </w:t>
      </w:r>
      <w:r w:rsidR="00836938" w:rsidRPr="00230988">
        <w:rPr>
          <w:rFonts w:ascii="Inter" w:hAnsi="Inter" w:cs="Arial"/>
          <w:sz w:val="20"/>
          <w:szCs w:val="20"/>
        </w:rPr>
        <w:t xml:space="preserve">zasilaczy </w:t>
      </w:r>
      <w:r w:rsidRPr="00230988">
        <w:rPr>
          <w:rFonts w:ascii="Inter" w:hAnsi="Inter" w:cs="Arial"/>
          <w:sz w:val="20"/>
          <w:szCs w:val="20"/>
        </w:rPr>
        <w:t xml:space="preserve">UPS </w:t>
      </w:r>
      <w:r w:rsidR="00040E19" w:rsidRPr="00230988">
        <w:rPr>
          <w:rFonts w:ascii="Inter" w:hAnsi="Inter" w:cs="Arial"/>
          <w:sz w:val="20"/>
          <w:szCs w:val="20"/>
        </w:rPr>
        <w:t xml:space="preserve">COVER model NH plus 40, </w:t>
      </w:r>
      <w:r w:rsidRPr="00230988">
        <w:rPr>
          <w:rFonts w:ascii="Inter" w:hAnsi="Inter" w:cs="Arial"/>
          <w:sz w:val="20"/>
          <w:szCs w:val="20"/>
        </w:rPr>
        <w:t xml:space="preserve">każdy o mocy </w:t>
      </w:r>
      <w:r w:rsidR="00040E19" w:rsidRPr="00230988">
        <w:rPr>
          <w:rFonts w:ascii="Inter" w:hAnsi="Inter" w:cs="Arial"/>
          <w:sz w:val="20"/>
          <w:szCs w:val="20"/>
        </w:rPr>
        <w:t>40 kVA, 32</w:t>
      </w:r>
      <w:r w:rsidRPr="00230988">
        <w:rPr>
          <w:rFonts w:ascii="Inter" w:hAnsi="Inter" w:cs="Arial"/>
          <w:sz w:val="20"/>
          <w:szCs w:val="20"/>
        </w:rPr>
        <w:t xml:space="preserve"> kW, pracujących równolegle</w:t>
      </w:r>
      <w:r w:rsidR="00040E19" w:rsidRPr="00230988">
        <w:rPr>
          <w:rFonts w:ascii="Inter" w:hAnsi="Inter" w:cs="Arial"/>
          <w:sz w:val="20"/>
          <w:szCs w:val="20"/>
        </w:rPr>
        <w:t xml:space="preserve">. </w:t>
      </w:r>
      <w:r w:rsidRPr="00230988">
        <w:rPr>
          <w:rFonts w:ascii="Inter" w:hAnsi="Inter" w:cs="Arial"/>
          <w:sz w:val="20"/>
          <w:szCs w:val="20"/>
        </w:rPr>
        <w:t xml:space="preserve">Każdy z zasilaczy awaryjnych jest dodatkowo zasilany ze źródła napięcia stałego, które zbudowane jest z </w:t>
      </w:r>
      <w:r w:rsidR="00040E19" w:rsidRPr="00230988">
        <w:rPr>
          <w:rFonts w:ascii="Inter" w:hAnsi="Inter" w:cs="Arial"/>
          <w:sz w:val="20"/>
          <w:szCs w:val="20"/>
        </w:rPr>
        <w:t>pakietu akumulatorów:</w:t>
      </w:r>
    </w:p>
    <w:p w14:paraId="1A243493" w14:textId="2E3D077F" w:rsidR="00F135E8" w:rsidRPr="00230988" w:rsidRDefault="00F135E8" w:rsidP="00040E19">
      <w:pPr>
        <w:pStyle w:val="Akapitzlist"/>
        <w:numPr>
          <w:ilvl w:val="0"/>
          <w:numId w:val="28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Dla UPS-1 – 32 akumulatory 12V 45Ah, pojemność pakietu 1 440Ah;</w:t>
      </w:r>
    </w:p>
    <w:p w14:paraId="15DBA893" w14:textId="77777777" w:rsidR="00F135E8" w:rsidRPr="00230988" w:rsidRDefault="00F135E8" w:rsidP="00F135E8">
      <w:pPr>
        <w:pStyle w:val="Akapitzlist"/>
        <w:numPr>
          <w:ilvl w:val="0"/>
          <w:numId w:val="28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Dla UPS-1 – 40 akumulatorów 12V 26Ah, pojemność pakietu 1 040A.</w:t>
      </w:r>
    </w:p>
    <w:p w14:paraId="6CD98BAC" w14:textId="26DED16B" w:rsidR="001B679D" w:rsidRPr="00230988" w:rsidRDefault="00CC2919" w:rsidP="00F135E8">
      <w:pPr>
        <w:pStyle w:val="Akapitzlist"/>
        <w:ind w:left="1428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Akumulatory do każdego zasilacza znajdują się na zewnętrznych stojakach bateryjnych.</w:t>
      </w:r>
      <w:r w:rsidR="001B679D" w:rsidRPr="00230988">
        <w:rPr>
          <w:rFonts w:ascii="Inter" w:hAnsi="Inter" w:cs="Arial"/>
          <w:sz w:val="20"/>
          <w:szCs w:val="20"/>
        </w:rPr>
        <w:t xml:space="preserve"> </w:t>
      </w:r>
    </w:p>
    <w:p w14:paraId="1C64CFA7" w14:textId="07C16D58" w:rsidR="001B679D" w:rsidRPr="00230988" w:rsidRDefault="00040E19" w:rsidP="00040E19">
      <w:pPr>
        <w:pStyle w:val="Akapitzlist"/>
        <w:numPr>
          <w:ilvl w:val="0"/>
          <w:numId w:val="27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 xml:space="preserve">Obecnie wykorzystywane zasilacze awaryjne wyposażono w karty </w:t>
      </w:r>
      <w:r w:rsidR="0034657E" w:rsidRPr="00230988">
        <w:rPr>
          <w:rFonts w:ascii="Inter" w:hAnsi="Inter" w:cs="Arial"/>
          <w:sz w:val="20"/>
          <w:szCs w:val="20"/>
        </w:rPr>
        <w:t>SNMP</w:t>
      </w:r>
      <w:r w:rsidR="00CC2919" w:rsidRPr="00230988">
        <w:rPr>
          <w:rFonts w:ascii="Inter" w:hAnsi="Inter" w:cs="Arial"/>
          <w:sz w:val="20"/>
          <w:szCs w:val="20"/>
        </w:rPr>
        <w:t xml:space="preserve"> do </w:t>
      </w:r>
      <w:r w:rsidRPr="00230988">
        <w:rPr>
          <w:rFonts w:ascii="Inter" w:hAnsi="Inter" w:cs="Arial"/>
          <w:sz w:val="20"/>
          <w:szCs w:val="20"/>
        </w:rPr>
        <w:t>sterowania oraz monitorowania stanu pracy urządzeń.</w:t>
      </w:r>
      <w:r w:rsidR="001B679D" w:rsidRPr="00230988">
        <w:rPr>
          <w:rFonts w:ascii="Inter" w:hAnsi="Inter" w:cs="Arial"/>
          <w:sz w:val="20"/>
          <w:szCs w:val="20"/>
        </w:rPr>
        <w:t xml:space="preserve"> </w:t>
      </w:r>
    </w:p>
    <w:p w14:paraId="525D765D" w14:textId="73B1CA00" w:rsidR="00CC2919" w:rsidRPr="00230988" w:rsidRDefault="00CC2919" w:rsidP="00040E19">
      <w:pPr>
        <w:pStyle w:val="Akapitzlist"/>
        <w:numPr>
          <w:ilvl w:val="0"/>
          <w:numId w:val="27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Schemat poglądowy instalacji został przedstawiony na Rysunku 1.</w:t>
      </w:r>
    </w:p>
    <w:p w14:paraId="6D5803F1" w14:textId="77777777" w:rsidR="00052B81" w:rsidRPr="00230988" w:rsidRDefault="00052B81" w:rsidP="00052B81">
      <w:pPr>
        <w:jc w:val="both"/>
        <w:rPr>
          <w:rFonts w:ascii="Inter" w:hAnsi="Inter" w:cs="Arial"/>
          <w:sz w:val="20"/>
          <w:szCs w:val="20"/>
        </w:rPr>
      </w:pPr>
    </w:p>
    <w:p w14:paraId="0D28038A" w14:textId="300F294C" w:rsidR="00052B81" w:rsidRPr="00230988" w:rsidRDefault="00052B81" w:rsidP="00052B81">
      <w:p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noProof/>
          <w:sz w:val="20"/>
          <w:szCs w:val="20"/>
        </w:rPr>
        <w:drawing>
          <wp:inline distT="0" distB="0" distL="0" distR="0" wp14:anchorId="5238B700" wp14:editId="0C512507">
            <wp:extent cx="5760720" cy="7087870"/>
            <wp:effectExtent l="0" t="0" r="0" b="0"/>
            <wp:docPr id="5664256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FD8E3" w14:textId="77777777" w:rsidR="00052B81" w:rsidRPr="00230988" w:rsidRDefault="00052B81" w:rsidP="00052B81">
      <w:pPr>
        <w:jc w:val="both"/>
        <w:rPr>
          <w:rFonts w:ascii="Inter" w:hAnsi="Inter" w:cs="Arial"/>
          <w:sz w:val="20"/>
          <w:szCs w:val="20"/>
        </w:rPr>
      </w:pPr>
    </w:p>
    <w:p w14:paraId="29C7C206" w14:textId="77777777" w:rsidR="00052B81" w:rsidRDefault="00052B81" w:rsidP="00052B81">
      <w:pPr>
        <w:jc w:val="both"/>
        <w:rPr>
          <w:rFonts w:ascii="Inter" w:hAnsi="Inter" w:cs="Arial"/>
          <w:sz w:val="20"/>
          <w:szCs w:val="20"/>
        </w:rPr>
      </w:pPr>
    </w:p>
    <w:p w14:paraId="0989C86F" w14:textId="77777777" w:rsidR="00230988" w:rsidRDefault="00230988" w:rsidP="00052B81">
      <w:pPr>
        <w:jc w:val="both"/>
        <w:rPr>
          <w:rFonts w:ascii="Inter" w:hAnsi="Inter" w:cs="Arial"/>
          <w:sz w:val="20"/>
          <w:szCs w:val="20"/>
        </w:rPr>
      </w:pPr>
    </w:p>
    <w:p w14:paraId="3E2D68CD" w14:textId="77777777" w:rsidR="00230988" w:rsidRDefault="00230988" w:rsidP="00052B81">
      <w:pPr>
        <w:jc w:val="both"/>
        <w:rPr>
          <w:rFonts w:ascii="Inter" w:hAnsi="Inter" w:cs="Arial"/>
          <w:sz w:val="20"/>
          <w:szCs w:val="20"/>
        </w:rPr>
      </w:pPr>
    </w:p>
    <w:p w14:paraId="5D8C68D3" w14:textId="77777777" w:rsidR="00230988" w:rsidRPr="00230988" w:rsidRDefault="00230988" w:rsidP="00052B81">
      <w:pPr>
        <w:jc w:val="both"/>
        <w:rPr>
          <w:rFonts w:ascii="Inter" w:hAnsi="Inter" w:cs="Arial"/>
          <w:sz w:val="20"/>
          <w:szCs w:val="20"/>
        </w:rPr>
      </w:pPr>
    </w:p>
    <w:p w14:paraId="177E160E" w14:textId="77777777" w:rsidR="00F713B7" w:rsidRPr="00230988" w:rsidRDefault="00CC2919" w:rsidP="00F713B7">
      <w:pPr>
        <w:pStyle w:val="Akapitzlist"/>
        <w:numPr>
          <w:ilvl w:val="0"/>
          <w:numId w:val="24"/>
        </w:numPr>
        <w:jc w:val="both"/>
        <w:rPr>
          <w:rFonts w:ascii="Inter" w:hAnsi="Inter" w:cs="Arial"/>
          <w:b/>
          <w:sz w:val="20"/>
          <w:szCs w:val="20"/>
        </w:rPr>
      </w:pPr>
      <w:r w:rsidRPr="00230988">
        <w:rPr>
          <w:rFonts w:ascii="Inter" w:hAnsi="Inter" w:cs="Arial"/>
          <w:b/>
          <w:sz w:val="20"/>
          <w:szCs w:val="20"/>
        </w:rPr>
        <w:t>Wymagania i opis zadań do realizacji przez Wykonawcę:</w:t>
      </w:r>
    </w:p>
    <w:p w14:paraId="0C091B07" w14:textId="23AEAA7C" w:rsidR="00CC2919" w:rsidRPr="00230988" w:rsidRDefault="00CC2919" w:rsidP="00F713B7">
      <w:pPr>
        <w:pStyle w:val="Akapitzlist"/>
        <w:numPr>
          <w:ilvl w:val="0"/>
          <w:numId w:val="29"/>
        </w:numPr>
        <w:jc w:val="both"/>
        <w:rPr>
          <w:rFonts w:ascii="Inter" w:hAnsi="Inter" w:cs="Arial"/>
          <w:b/>
          <w:bCs/>
          <w:sz w:val="20"/>
          <w:szCs w:val="20"/>
        </w:rPr>
      </w:pPr>
      <w:r w:rsidRPr="00230988">
        <w:rPr>
          <w:rFonts w:ascii="Inter" w:hAnsi="Inter" w:cs="Arial"/>
          <w:b/>
          <w:bCs/>
          <w:sz w:val="20"/>
          <w:szCs w:val="20"/>
        </w:rPr>
        <w:lastRenderedPageBreak/>
        <w:t>Harmonogram i Projekt techniczny:</w:t>
      </w:r>
      <w:r w:rsidR="00F713B7" w:rsidRPr="00230988">
        <w:rPr>
          <w:rFonts w:ascii="Inter" w:hAnsi="Inter" w:cs="Arial"/>
          <w:b/>
          <w:bCs/>
          <w:sz w:val="20"/>
          <w:szCs w:val="20"/>
        </w:rPr>
        <w:t xml:space="preserve"> </w:t>
      </w:r>
    </w:p>
    <w:p w14:paraId="545E934A" w14:textId="43C8C83E" w:rsidR="00CC2919" w:rsidRPr="00230988" w:rsidRDefault="00CC2919" w:rsidP="00F831A4">
      <w:pPr>
        <w:pStyle w:val="Akapitzlist"/>
        <w:numPr>
          <w:ilvl w:val="3"/>
          <w:numId w:val="18"/>
        </w:numPr>
        <w:spacing w:after="0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W ciągu 10 dni roboczych od zawarcia Umowy Wykonawca przygotuje i przedstawi do akceptacji Zamawiającego Harmonogram prac oraz Projekt techniczny, który powinien zawierać m.in. opis procedury instalacji nowych zasilaczy, obliczenia sprawdzające o których mowa pkt 2</w:t>
      </w:r>
      <w:r w:rsidR="00F713B7" w:rsidRPr="00230988">
        <w:rPr>
          <w:rFonts w:ascii="Inter" w:hAnsi="Inter" w:cs="Arial"/>
          <w:sz w:val="20"/>
          <w:szCs w:val="20"/>
        </w:rPr>
        <w:t>)</w:t>
      </w:r>
      <w:r w:rsidR="00A90A22" w:rsidRPr="00230988">
        <w:rPr>
          <w:rFonts w:ascii="Inter" w:hAnsi="Inter" w:cs="Arial"/>
          <w:sz w:val="20"/>
          <w:szCs w:val="20"/>
        </w:rPr>
        <w:t xml:space="preserve"> oraz</w:t>
      </w:r>
      <w:r w:rsidRPr="00230988">
        <w:rPr>
          <w:rFonts w:ascii="Inter" w:hAnsi="Inter" w:cs="Arial"/>
          <w:sz w:val="20"/>
          <w:szCs w:val="20"/>
        </w:rPr>
        <w:t xml:space="preserve"> potwierdzenie zgodności wymagań Zamawiającego z projektowanym rozwiązaniem. Zamawiający w ciągu dwóch dni roboczych dokona zatwierdzenia Projektu technicznego lub zgłosi do niego uwagi. W przypadku zgłoszenia uwag do projektu, Wykonawca dokona jego korekty w ciągu dwóch dni roboczych po czym przedstawi ponownie projekt do akceptacji Zamawiającego.</w:t>
      </w:r>
    </w:p>
    <w:p w14:paraId="4B455D1E" w14:textId="3B26F2C3" w:rsidR="00CC2919" w:rsidRPr="00230988" w:rsidRDefault="00CC2919" w:rsidP="00B35700">
      <w:pPr>
        <w:pStyle w:val="Akapitzlist"/>
        <w:numPr>
          <w:ilvl w:val="3"/>
          <w:numId w:val="18"/>
        </w:numPr>
        <w:spacing w:after="0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Wykonawca w Projekcie technicznym:</w:t>
      </w:r>
    </w:p>
    <w:p w14:paraId="34DECA42" w14:textId="6AB7C6D4" w:rsidR="00CC2919" w:rsidRPr="00230988" w:rsidRDefault="00CC2919" w:rsidP="00F17E1D">
      <w:pPr>
        <w:numPr>
          <w:ilvl w:val="4"/>
          <w:numId w:val="32"/>
        </w:numPr>
        <w:spacing w:line="276" w:lineRule="auto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 xml:space="preserve">Zweryfikuje wartość max. obciążalności </w:t>
      </w:r>
      <w:r w:rsidR="00A90A22" w:rsidRPr="00230988">
        <w:rPr>
          <w:rFonts w:ascii="Inter" w:hAnsi="Inter" w:cs="Arial"/>
          <w:sz w:val="20"/>
          <w:szCs w:val="20"/>
        </w:rPr>
        <w:t>okablowania</w:t>
      </w:r>
      <w:r w:rsidRPr="00230988">
        <w:rPr>
          <w:rFonts w:ascii="Inter" w:hAnsi="Inter" w:cs="Arial"/>
          <w:sz w:val="20"/>
          <w:szCs w:val="20"/>
        </w:rPr>
        <w:t xml:space="preserve"> w częściach przed i za UPS-owej, zweryfikuje wartość max. dopuszczalnego obciążeni</w:t>
      </w:r>
      <w:r w:rsidR="003C358C" w:rsidRPr="00230988">
        <w:rPr>
          <w:rFonts w:ascii="Inter" w:hAnsi="Inter" w:cs="Arial"/>
          <w:sz w:val="20"/>
          <w:szCs w:val="20"/>
        </w:rPr>
        <w:t>a</w:t>
      </w:r>
      <w:r w:rsidRPr="00230988">
        <w:rPr>
          <w:rFonts w:ascii="Inter" w:hAnsi="Inter" w:cs="Arial"/>
          <w:sz w:val="20"/>
          <w:szCs w:val="20"/>
        </w:rPr>
        <w:t xml:space="preserve"> zasilania UPS i wyjść z zasilaczy (w przypadku dostawy urządzeń o mocy wyższej niż obecnie posiadane przez Zamawiającego); </w:t>
      </w:r>
    </w:p>
    <w:p w14:paraId="620208D0" w14:textId="27539A1E" w:rsidR="00CC2919" w:rsidRPr="00230988" w:rsidRDefault="00CC2919" w:rsidP="00F17E1D">
      <w:pPr>
        <w:numPr>
          <w:ilvl w:val="4"/>
          <w:numId w:val="32"/>
        </w:numPr>
        <w:spacing w:line="276" w:lineRule="auto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Dokona sprawdzenia bilansu cieplnego pomieszczenia</w:t>
      </w:r>
      <w:r w:rsidR="00A90A22" w:rsidRPr="00230988">
        <w:rPr>
          <w:rFonts w:ascii="Inter" w:hAnsi="Inter" w:cs="Arial"/>
          <w:sz w:val="20"/>
          <w:szCs w:val="20"/>
        </w:rPr>
        <w:t xml:space="preserve">, w którym zlokalizowano </w:t>
      </w:r>
      <w:r w:rsidRPr="00230988">
        <w:rPr>
          <w:rFonts w:ascii="Inter" w:hAnsi="Inter" w:cs="Arial"/>
          <w:sz w:val="20"/>
          <w:szCs w:val="20"/>
        </w:rPr>
        <w:t xml:space="preserve"> UPS</w:t>
      </w:r>
      <w:r w:rsidR="00A90A22" w:rsidRPr="00230988">
        <w:rPr>
          <w:rFonts w:ascii="Inter" w:hAnsi="Inter" w:cs="Arial"/>
          <w:sz w:val="20"/>
          <w:szCs w:val="20"/>
        </w:rPr>
        <w:t>-y</w:t>
      </w:r>
      <w:r w:rsidRPr="00230988">
        <w:rPr>
          <w:rFonts w:ascii="Inter" w:hAnsi="Inter" w:cs="Arial"/>
          <w:sz w:val="20"/>
          <w:szCs w:val="20"/>
        </w:rPr>
        <w:t xml:space="preserve"> pod kątem instalacji nowych zasilaczy (w przypadku dostawy urządzeń o mocy wyższej niż obecnie posiadane przez Zamawiającego). </w:t>
      </w:r>
    </w:p>
    <w:p w14:paraId="6E7AD889" w14:textId="77777777" w:rsidR="00CC2919" w:rsidRPr="00230988" w:rsidRDefault="00CC2919" w:rsidP="00A90A22">
      <w:pPr>
        <w:numPr>
          <w:ilvl w:val="2"/>
          <w:numId w:val="18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b/>
          <w:sz w:val="20"/>
          <w:szCs w:val="20"/>
        </w:rPr>
        <w:t>Wymagania dotyczące UPS</w:t>
      </w:r>
      <w:r w:rsidRPr="00230988">
        <w:rPr>
          <w:rFonts w:ascii="Inter" w:hAnsi="Inter" w:cs="Arial"/>
          <w:sz w:val="20"/>
          <w:szCs w:val="20"/>
        </w:rPr>
        <w:t>:</w:t>
      </w:r>
    </w:p>
    <w:p w14:paraId="79D1F46F" w14:textId="240DC5CB" w:rsidR="00CC2919" w:rsidRPr="00230988" w:rsidRDefault="00CC2919" w:rsidP="0034657E">
      <w:pPr>
        <w:pStyle w:val="Akapitzlist"/>
        <w:numPr>
          <w:ilvl w:val="3"/>
          <w:numId w:val="18"/>
        </w:numPr>
        <w:spacing w:after="0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 xml:space="preserve">Wykonawca dostarczy </w:t>
      </w:r>
      <w:r w:rsidR="00F831A4" w:rsidRPr="00230988">
        <w:rPr>
          <w:rFonts w:ascii="Inter" w:hAnsi="Inter" w:cs="Arial"/>
          <w:sz w:val="20"/>
          <w:szCs w:val="20"/>
        </w:rPr>
        <w:t>dwa</w:t>
      </w:r>
      <w:r w:rsidRPr="00230988">
        <w:rPr>
          <w:rFonts w:ascii="Inter" w:hAnsi="Inter" w:cs="Arial"/>
          <w:sz w:val="20"/>
          <w:szCs w:val="20"/>
        </w:rPr>
        <w:t xml:space="preserve"> UPS-y o mocy nie niższej niż obecnie posiadane przez Zamawiającego a</w:t>
      </w:r>
      <w:r w:rsidR="00C63A51" w:rsidRPr="00230988">
        <w:rPr>
          <w:rFonts w:ascii="Inter" w:hAnsi="Inter" w:cs="Arial"/>
          <w:sz w:val="20"/>
          <w:szCs w:val="20"/>
        </w:rPr>
        <w:t xml:space="preserve"> </w:t>
      </w:r>
      <w:r w:rsidRPr="00230988">
        <w:rPr>
          <w:rFonts w:ascii="Inter" w:hAnsi="Inter" w:cs="Arial"/>
          <w:sz w:val="20"/>
          <w:szCs w:val="20"/>
        </w:rPr>
        <w:t xml:space="preserve">dodatkowo, moc zasilaczy UPS powinna być tak dobrana, aby podczas </w:t>
      </w:r>
      <w:r w:rsidR="00A90A22" w:rsidRPr="00230988">
        <w:rPr>
          <w:rFonts w:ascii="Inter" w:hAnsi="Inter" w:cs="Arial"/>
          <w:sz w:val="20"/>
          <w:szCs w:val="20"/>
        </w:rPr>
        <w:t xml:space="preserve">awarii zasilania </w:t>
      </w:r>
      <w:r w:rsidRPr="00230988">
        <w:rPr>
          <w:rFonts w:ascii="Inter" w:hAnsi="Inter" w:cs="Arial"/>
          <w:sz w:val="20"/>
          <w:szCs w:val="20"/>
        </w:rPr>
        <w:t xml:space="preserve">nie dochodziło do przełączenia zasilaczy w tryb bypass wskutek przeciążeń. </w:t>
      </w:r>
    </w:p>
    <w:p w14:paraId="0A8F2197" w14:textId="7E7A5C2D" w:rsidR="00CC2919" w:rsidRPr="00230988" w:rsidRDefault="00CC2919" w:rsidP="0034657E">
      <w:pPr>
        <w:pStyle w:val="Akapitzlist"/>
        <w:numPr>
          <w:ilvl w:val="3"/>
          <w:numId w:val="18"/>
        </w:numPr>
        <w:spacing w:after="0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 xml:space="preserve">W torze zasilania DC UPS-ów Zamawiający wymaga dostarczenia i instalacji co najmniej </w:t>
      </w:r>
      <w:r w:rsidR="00564CB2" w:rsidRPr="00230988">
        <w:rPr>
          <w:rFonts w:ascii="Inter" w:hAnsi="Inter" w:cs="Arial"/>
          <w:sz w:val="20"/>
          <w:szCs w:val="20"/>
        </w:rPr>
        <w:t xml:space="preserve">jednego pakietu </w:t>
      </w:r>
      <w:r w:rsidRPr="00230988">
        <w:rPr>
          <w:rFonts w:ascii="Inter" w:hAnsi="Inter" w:cs="Arial"/>
          <w:sz w:val="20"/>
          <w:szCs w:val="20"/>
        </w:rPr>
        <w:t xml:space="preserve">akumulatorów na każdy zasilacz. Max. dopuszczalna obciążalność </w:t>
      </w:r>
      <w:r w:rsidR="00564CB2" w:rsidRPr="00230988">
        <w:rPr>
          <w:rFonts w:ascii="Inter" w:hAnsi="Inter" w:cs="Arial"/>
          <w:sz w:val="20"/>
          <w:szCs w:val="20"/>
        </w:rPr>
        <w:t xml:space="preserve">podłogi technicznej </w:t>
      </w:r>
      <w:r w:rsidRPr="00230988">
        <w:rPr>
          <w:rFonts w:ascii="Inter" w:hAnsi="Inter" w:cs="Arial"/>
          <w:sz w:val="20"/>
          <w:szCs w:val="20"/>
        </w:rPr>
        <w:t xml:space="preserve">wynosi </w:t>
      </w:r>
      <w:r w:rsidR="00C90988" w:rsidRPr="00230988">
        <w:rPr>
          <w:rFonts w:ascii="Inter" w:hAnsi="Inter" w:cs="Arial"/>
          <w:sz w:val="20"/>
          <w:szCs w:val="20"/>
        </w:rPr>
        <w:t>5</w:t>
      </w:r>
      <w:r w:rsidRPr="00230988">
        <w:rPr>
          <w:rFonts w:ascii="Inter" w:hAnsi="Inter" w:cs="Arial"/>
          <w:sz w:val="20"/>
          <w:szCs w:val="20"/>
        </w:rPr>
        <w:t xml:space="preserve">00 kg/m2. Liczba akumulatorów w stringu, rozmiar stojaka bateryjnego, typ, rodzaj i napięcie znamionowe pojedynczego akumulatora muszą zostać tak dobrane, aby zapewnić min. 10 </w:t>
      </w:r>
      <w:r w:rsidR="00564CB2" w:rsidRPr="00230988">
        <w:rPr>
          <w:rFonts w:ascii="Inter" w:hAnsi="Inter" w:cs="Arial"/>
          <w:sz w:val="20"/>
          <w:szCs w:val="20"/>
        </w:rPr>
        <w:t>minut</w:t>
      </w:r>
      <w:r w:rsidRPr="00230988">
        <w:rPr>
          <w:rFonts w:ascii="Inter" w:hAnsi="Inter" w:cs="Arial"/>
          <w:sz w:val="20"/>
          <w:szCs w:val="20"/>
        </w:rPr>
        <w:t xml:space="preserve"> ciągłej pracy zasilaczy UPS z obciążeniem min. </w:t>
      </w:r>
      <w:r w:rsidR="00564CB2" w:rsidRPr="00230988">
        <w:rPr>
          <w:rFonts w:ascii="Inter" w:hAnsi="Inter" w:cs="Arial"/>
          <w:sz w:val="20"/>
          <w:szCs w:val="20"/>
        </w:rPr>
        <w:t>10</w:t>
      </w:r>
      <w:r w:rsidRPr="00230988">
        <w:rPr>
          <w:rFonts w:ascii="Inter" w:hAnsi="Inter" w:cs="Arial"/>
          <w:sz w:val="20"/>
          <w:szCs w:val="20"/>
        </w:rPr>
        <w:t xml:space="preserve">0 % mocy nominalnej UPS-a. </w:t>
      </w:r>
    </w:p>
    <w:p w14:paraId="3008608B" w14:textId="7DB7783A" w:rsidR="00CC2919" w:rsidRPr="00230988" w:rsidRDefault="00CC2919" w:rsidP="0034657E">
      <w:pPr>
        <w:pStyle w:val="Akapitzlist"/>
        <w:numPr>
          <w:ilvl w:val="3"/>
          <w:numId w:val="18"/>
        </w:numPr>
        <w:spacing w:after="0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 xml:space="preserve">W przypadku, gdy z Projektu technicznego wynikać będzie, że do realizacji przedmiotu zamówienia Wykonawca będzie potrzebował dodatkowej infrastruktury sprzętowej i systemowej, w celu integracji z posiadanym przez Zamawiającego środowiskiem, </w:t>
      </w:r>
      <w:r w:rsidR="00564CB2" w:rsidRPr="00230988">
        <w:rPr>
          <w:rFonts w:ascii="Inter" w:hAnsi="Inter" w:cs="Arial"/>
          <w:sz w:val="20"/>
          <w:szCs w:val="20"/>
        </w:rPr>
        <w:t xml:space="preserve">Wykonawca winien </w:t>
      </w:r>
      <w:r w:rsidRPr="00230988">
        <w:rPr>
          <w:rFonts w:ascii="Inter" w:hAnsi="Inter" w:cs="Arial"/>
          <w:sz w:val="20"/>
          <w:szCs w:val="20"/>
        </w:rPr>
        <w:t xml:space="preserve">ją dostarczyć na swój koszt w ramach zamówienia wraz z kompletnym wdrożeniem w infrastrukturze Zamawiającego. </w:t>
      </w:r>
    </w:p>
    <w:p w14:paraId="4C6C814C" w14:textId="77777777" w:rsidR="00CC2919" w:rsidRPr="00230988" w:rsidRDefault="00CC2919" w:rsidP="0034657E">
      <w:pPr>
        <w:pStyle w:val="Akapitzlist"/>
        <w:numPr>
          <w:ilvl w:val="3"/>
          <w:numId w:val="18"/>
        </w:numPr>
        <w:spacing w:after="0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Dostarczone Materiały mają być fabrycznie nowe i kompatybilne z infrastrukturą Zamawiającego.</w:t>
      </w:r>
    </w:p>
    <w:p w14:paraId="79A9216A" w14:textId="6C38E4ED" w:rsidR="00CC2919" w:rsidRPr="00230988" w:rsidRDefault="00CC2919" w:rsidP="00564CB2">
      <w:pPr>
        <w:pStyle w:val="Akapitzlist"/>
        <w:numPr>
          <w:ilvl w:val="2"/>
          <w:numId w:val="18"/>
        </w:numPr>
        <w:jc w:val="both"/>
        <w:rPr>
          <w:rFonts w:ascii="Inter" w:hAnsi="Inter" w:cs="Arial"/>
          <w:b/>
          <w:sz w:val="20"/>
          <w:szCs w:val="20"/>
        </w:rPr>
      </w:pPr>
      <w:r w:rsidRPr="00230988">
        <w:rPr>
          <w:rFonts w:ascii="Inter" w:hAnsi="Inter" w:cs="Arial"/>
          <w:b/>
          <w:sz w:val="20"/>
          <w:szCs w:val="20"/>
        </w:rPr>
        <w:t>Wdrożenie UPS-ów, Testy, Dokumentacja:</w:t>
      </w:r>
    </w:p>
    <w:p w14:paraId="6873D36B" w14:textId="0FE4AC4F" w:rsidR="00CC2919" w:rsidRPr="00230988" w:rsidRDefault="00CC2919" w:rsidP="00564CB2">
      <w:pPr>
        <w:pStyle w:val="Akapitzlist"/>
        <w:numPr>
          <w:ilvl w:val="3"/>
          <w:numId w:val="34"/>
        </w:numPr>
        <w:spacing w:after="0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W ramach wdrożenia UPS, Wykonawca:</w:t>
      </w:r>
    </w:p>
    <w:p w14:paraId="3E82B013" w14:textId="77777777" w:rsidR="00CC2919" w:rsidRPr="00230988" w:rsidRDefault="00CC2919" w:rsidP="00564CB2">
      <w:pPr>
        <w:numPr>
          <w:ilvl w:val="4"/>
          <w:numId w:val="35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Dokona instalacji UPS-ów wraz z podłączeniem ich do sieci elektrycznej i logicznej Zamawiającego.</w:t>
      </w:r>
    </w:p>
    <w:p w14:paraId="36A99A93" w14:textId="45B47B30" w:rsidR="00CC2919" w:rsidRPr="00230988" w:rsidRDefault="00CC2919" w:rsidP="00564CB2">
      <w:pPr>
        <w:numPr>
          <w:ilvl w:val="4"/>
          <w:numId w:val="35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Podłączy zaciski wejściowe i wyjściowe UPS-ów do odpowiednich zacisków wejściowych i wyjściowych zasilania znajdujących się w rozdzielnicy R</w:t>
      </w:r>
      <w:r w:rsidR="00564CB2" w:rsidRPr="00230988">
        <w:rPr>
          <w:rFonts w:ascii="Inter" w:hAnsi="Inter" w:cs="Arial"/>
          <w:sz w:val="20"/>
          <w:szCs w:val="20"/>
        </w:rPr>
        <w:t>GS</w:t>
      </w:r>
      <w:r w:rsidRPr="00230988">
        <w:rPr>
          <w:rFonts w:ascii="Inter" w:hAnsi="Inter" w:cs="Arial"/>
          <w:sz w:val="20"/>
          <w:szCs w:val="20"/>
        </w:rPr>
        <w:t>.</w:t>
      </w:r>
    </w:p>
    <w:p w14:paraId="2BF283F9" w14:textId="77777777" w:rsidR="00CC2919" w:rsidRPr="00230988" w:rsidRDefault="00CC2919" w:rsidP="00564CB2">
      <w:pPr>
        <w:numPr>
          <w:ilvl w:val="4"/>
          <w:numId w:val="35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Wykona konfigurację parametryczną UPS-ów do wymagań Zamawiającego.</w:t>
      </w:r>
    </w:p>
    <w:p w14:paraId="11BDB336" w14:textId="37E6C943" w:rsidR="00CC2919" w:rsidRPr="00230988" w:rsidRDefault="00CC2919" w:rsidP="00564CB2">
      <w:pPr>
        <w:numPr>
          <w:ilvl w:val="4"/>
          <w:numId w:val="35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 xml:space="preserve">Podczas instalacji UPS-ów, do momentu zakończenia testów odbiorczych włącznie, </w:t>
      </w:r>
      <w:bookmarkStart w:id="1" w:name="_Hlk67839830"/>
      <w:r w:rsidRPr="00230988">
        <w:rPr>
          <w:rFonts w:ascii="Inter" w:hAnsi="Inter" w:cs="Arial"/>
          <w:sz w:val="20"/>
          <w:szCs w:val="20"/>
        </w:rPr>
        <w:t>zapewni bezprzerwową pracę i ciągłość zasilania urządzeń zlokalizowanych w serwerowni</w:t>
      </w:r>
      <w:bookmarkEnd w:id="1"/>
      <w:r w:rsidRPr="00230988">
        <w:rPr>
          <w:rFonts w:ascii="Inter" w:hAnsi="Inter" w:cs="Arial"/>
          <w:sz w:val="20"/>
          <w:szCs w:val="20"/>
        </w:rPr>
        <w:t xml:space="preserve">, niezależnie od realizowanych scenariuszy odbiorczych. </w:t>
      </w:r>
    </w:p>
    <w:p w14:paraId="3590EA98" w14:textId="5C5633D6" w:rsidR="00CC2919" w:rsidRPr="00230988" w:rsidRDefault="00564CB2" w:rsidP="00564CB2">
      <w:pPr>
        <w:numPr>
          <w:ilvl w:val="4"/>
          <w:numId w:val="35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lastRenderedPageBreak/>
        <w:t xml:space="preserve">Umożliwi dostęp do </w:t>
      </w:r>
      <w:r w:rsidR="00CC2919" w:rsidRPr="00230988">
        <w:rPr>
          <w:rFonts w:ascii="Inter" w:hAnsi="Inter" w:cs="Arial"/>
          <w:sz w:val="20"/>
          <w:szCs w:val="20"/>
        </w:rPr>
        <w:t>zarządzania, użytkowania i administracji UPS-ów na</w:t>
      </w:r>
      <w:r w:rsidRPr="00230988">
        <w:rPr>
          <w:rFonts w:ascii="Inter" w:hAnsi="Inter" w:cs="Arial"/>
          <w:sz w:val="20"/>
          <w:szCs w:val="20"/>
        </w:rPr>
        <w:t xml:space="preserve"> min.</w:t>
      </w:r>
      <w:r w:rsidR="00CC2919" w:rsidRPr="00230988">
        <w:rPr>
          <w:rFonts w:ascii="Inter" w:hAnsi="Inter" w:cs="Arial"/>
          <w:sz w:val="20"/>
          <w:szCs w:val="20"/>
        </w:rPr>
        <w:t xml:space="preserve"> 2 stanowiskach </w:t>
      </w:r>
      <w:r w:rsidRPr="00230988">
        <w:rPr>
          <w:rFonts w:ascii="Inter" w:hAnsi="Inter" w:cs="Arial"/>
          <w:sz w:val="20"/>
          <w:szCs w:val="20"/>
        </w:rPr>
        <w:t xml:space="preserve">komputerowych </w:t>
      </w:r>
      <w:r w:rsidR="00CC2919" w:rsidRPr="00230988">
        <w:rPr>
          <w:rFonts w:ascii="Inter" w:hAnsi="Inter" w:cs="Arial"/>
          <w:sz w:val="20"/>
          <w:szCs w:val="20"/>
        </w:rPr>
        <w:t>wskazanych przez Zamawiającego.</w:t>
      </w:r>
    </w:p>
    <w:p w14:paraId="1384AA1B" w14:textId="77777777" w:rsidR="00CC2919" w:rsidRPr="00230988" w:rsidRDefault="00CC2919" w:rsidP="00564CB2">
      <w:pPr>
        <w:numPr>
          <w:ilvl w:val="4"/>
          <w:numId w:val="35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Procedura odbiorcza będzie się składała z przeprowadzenia Testów odbiorczych oraz analizy logów, danych otrzymanych w wyniku przeprowadzenia pomiarów napięć, prądów, mocy, czasów podtrzymania zasilania, weryfikacji poprawności synchronizacji z agregatem prądotwórczym, weryfikacji poprawności implementacji parametrów pracy UPS.</w:t>
      </w:r>
    </w:p>
    <w:p w14:paraId="637E7BF6" w14:textId="7B4F7C0F" w:rsidR="00CC2919" w:rsidRPr="00230988" w:rsidRDefault="00CC2919" w:rsidP="00715E8B">
      <w:pPr>
        <w:pStyle w:val="Akapitzlist"/>
        <w:numPr>
          <w:ilvl w:val="3"/>
          <w:numId w:val="34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Testy odbiorcze:</w:t>
      </w:r>
    </w:p>
    <w:p w14:paraId="06668861" w14:textId="70BBD1CF" w:rsidR="00CC2919" w:rsidRPr="00230988" w:rsidRDefault="00CC2919" w:rsidP="00715E8B">
      <w:pPr>
        <w:pStyle w:val="Akapitzlist"/>
        <w:numPr>
          <w:ilvl w:val="0"/>
          <w:numId w:val="20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Wykonawca przygotuje i uzgodni z Zamawiającym na minimum 10 dni roboczych przed terminem zakończenia Umowy, dokument obejmujący co najmniej:</w:t>
      </w:r>
    </w:p>
    <w:p w14:paraId="268A95F4" w14:textId="676B0274" w:rsidR="00CC2919" w:rsidRPr="00230988" w:rsidRDefault="00715E8B" w:rsidP="00715E8B">
      <w:pPr>
        <w:pStyle w:val="Akapitzlist"/>
        <w:numPr>
          <w:ilvl w:val="0"/>
          <w:numId w:val="36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Z</w:t>
      </w:r>
      <w:r w:rsidR="00CC2919" w:rsidRPr="00230988">
        <w:rPr>
          <w:rFonts w:ascii="Inter" w:hAnsi="Inter" w:cs="Arial"/>
          <w:sz w:val="20"/>
          <w:szCs w:val="20"/>
        </w:rPr>
        <w:t>akres i harmonogram testów funkcjonalnych,</w:t>
      </w:r>
    </w:p>
    <w:p w14:paraId="2DA78BA2" w14:textId="23B36CC1" w:rsidR="00CC2919" w:rsidRPr="00230988" w:rsidRDefault="00715E8B" w:rsidP="00715E8B">
      <w:pPr>
        <w:pStyle w:val="Akapitzlist"/>
        <w:numPr>
          <w:ilvl w:val="0"/>
          <w:numId w:val="36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S</w:t>
      </w:r>
      <w:r w:rsidR="00CC2919" w:rsidRPr="00230988">
        <w:rPr>
          <w:rFonts w:ascii="Inter" w:hAnsi="Inter" w:cs="Arial"/>
          <w:sz w:val="20"/>
          <w:szCs w:val="20"/>
        </w:rPr>
        <w:t>cenariusze testowe</w:t>
      </w:r>
      <w:r w:rsidRPr="00230988">
        <w:rPr>
          <w:rFonts w:ascii="Inter" w:hAnsi="Inter" w:cs="Arial"/>
          <w:sz w:val="20"/>
          <w:szCs w:val="20"/>
        </w:rPr>
        <w:t>.</w:t>
      </w:r>
      <w:r w:rsidR="00CC2919" w:rsidRPr="00230988">
        <w:rPr>
          <w:rFonts w:ascii="Inter" w:hAnsi="Inter" w:cs="Arial"/>
          <w:sz w:val="20"/>
          <w:szCs w:val="20"/>
        </w:rPr>
        <w:t xml:space="preserve"> </w:t>
      </w:r>
    </w:p>
    <w:p w14:paraId="0FA47F1A" w14:textId="343F312B" w:rsidR="00CC2919" w:rsidRPr="00230988" w:rsidRDefault="00CC2919" w:rsidP="00715E8B">
      <w:pPr>
        <w:pStyle w:val="Akapitzlist"/>
        <w:ind w:left="1944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i przedstawi do akceptacji Zamawiającego. Zamawiający w ciągu jednego dnia roboczego zaakceptuje lub zgłosi uwagi Wykonawcy. Wykonawca dokona korekty dokumentu w ciągu jednego dnia roboczego po czym ponownie przedstawi dokument do akceptacji Zamawiającego.</w:t>
      </w:r>
    </w:p>
    <w:p w14:paraId="34ACB33B" w14:textId="33AE3960" w:rsidR="00CC2919" w:rsidRPr="00230988" w:rsidRDefault="00CC2919" w:rsidP="00715E8B">
      <w:pPr>
        <w:pStyle w:val="Akapitzlist"/>
        <w:numPr>
          <w:ilvl w:val="0"/>
          <w:numId w:val="20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Plan testów UPS-ów ma być sporządzony w języku polskim w wersji elektronicznej.</w:t>
      </w:r>
    </w:p>
    <w:p w14:paraId="6064AD68" w14:textId="23B6F931" w:rsidR="00CC2919" w:rsidRPr="00230988" w:rsidRDefault="00CC2919" w:rsidP="00715E8B">
      <w:pPr>
        <w:pStyle w:val="Akapitzlist"/>
        <w:numPr>
          <w:ilvl w:val="0"/>
          <w:numId w:val="20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Wykonawca wykona w obecności przedstawicieli Zamawiającego testy odbiorcze UPS-ów zgodnie z</w:t>
      </w:r>
      <w:r w:rsidR="00715E8B" w:rsidRPr="00230988">
        <w:rPr>
          <w:rFonts w:ascii="Inter" w:hAnsi="Inter" w:cs="Arial"/>
          <w:sz w:val="20"/>
          <w:szCs w:val="20"/>
        </w:rPr>
        <w:t xml:space="preserve"> </w:t>
      </w:r>
      <w:r w:rsidRPr="00230988">
        <w:rPr>
          <w:rFonts w:ascii="Inter" w:hAnsi="Inter" w:cs="Arial"/>
          <w:sz w:val="20"/>
          <w:szCs w:val="20"/>
        </w:rPr>
        <w:t>zaakceptowanymi przez Zamawiającego scenariuszami testowymi oraz przedstawi ich wyniki w dokumencie „Raport z testów odbiorczych”. Podpisany bez zastrzeżeń przez przedstawicieli Zamawiającego i Wykonawcy Raport z testów odbiorczych, jednoznacznie stwierdzający, że UPS-</w:t>
      </w:r>
      <w:r w:rsidR="00FE2787" w:rsidRPr="00230988">
        <w:rPr>
          <w:rFonts w:ascii="Inter" w:hAnsi="Inter" w:cs="Arial"/>
          <w:sz w:val="20"/>
          <w:szCs w:val="20"/>
        </w:rPr>
        <w:t>y</w:t>
      </w:r>
      <w:r w:rsidRPr="00230988">
        <w:rPr>
          <w:rFonts w:ascii="Inter" w:hAnsi="Inter" w:cs="Arial"/>
          <w:sz w:val="20"/>
          <w:szCs w:val="20"/>
        </w:rPr>
        <w:t xml:space="preserve"> przeszły wszystkie scenariusze testowe z</w:t>
      </w:r>
      <w:r w:rsidR="00B15E99">
        <w:rPr>
          <w:rFonts w:ascii="Inter" w:hAnsi="Inter" w:cs="Arial"/>
          <w:sz w:val="20"/>
          <w:szCs w:val="20"/>
        </w:rPr>
        <w:t> </w:t>
      </w:r>
      <w:r w:rsidRPr="00230988">
        <w:rPr>
          <w:rFonts w:ascii="Inter" w:hAnsi="Inter" w:cs="Arial"/>
          <w:sz w:val="20"/>
          <w:szCs w:val="20"/>
        </w:rPr>
        <w:t xml:space="preserve">wynikiem pozytywnym, będzie podstawą podpisania protokołu odbioru. </w:t>
      </w:r>
    </w:p>
    <w:p w14:paraId="4D3A4CB8" w14:textId="77777777" w:rsidR="00715E8B" w:rsidRPr="00230988" w:rsidRDefault="00CC2919" w:rsidP="00643563">
      <w:pPr>
        <w:pStyle w:val="Akapitzlist"/>
        <w:numPr>
          <w:ilvl w:val="3"/>
          <w:numId w:val="34"/>
        </w:numPr>
        <w:spacing w:after="0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Przygotowanie i aktualizacja dokumentacji:</w:t>
      </w:r>
      <w:r w:rsidR="00715E8B" w:rsidRPr="00230988">
        <w:rPr>
          <w:rFonts w:ascii="Inter" w:hAnsi="Inter" w:cs="Arial"/>
          <w:sz w:val="20"/>
          <w:szCs w:val="20"/>
        </w:rPr>
        <w:t xml:space="preserve"> </w:t>
      </w:r>
    </w:p>
    <w:p w14:paraId="454CEFB0" w14:textId="3015C926" w:rsidR="00CC2919" w:rsidRPr="00230988" w:rsidRDefault="00CC2919" w:rsidP="00715E8B">
      <w:pPr>
        <w:pStyle w:val="Akapitzlist"/>
        <w:spacing w:after="0"/>
        <w:ind w:left="1440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Wykonawca dostarczy opracowaną w języku polskim Dokumentację Powykonawczą w wersji papierowej</w:t>
      </w:r>
      <w:r w:rsidR="00715E8B" w:rsidRPr="00230988">
        <w:rPr>
          <w:rFonts w:ascii="Inter" w:hAnsi="Inter" w:cs="Arial"/>
          <w:sz w:val="20"/>
          <w:szCs w:val="20"/>
        </w:rPr>
        <w:t xml:space="preserve"> </w:t>
      </w:r>
      <w:r w:rsidRPr="00230988">
        <w:rPr>
          <w:rFonts w:ascii="Inter" w:hAnsi="Inter" w:cs="Arial"/>
          <w:sz w:val="20"/>
          <w:szCs w:val="20"/>
        </w:rPr>
        <w:t>i elektronicznej składającą się z:</w:t>
      </w:r>
    </w:p>
    <w:p w14:paraId="33941791" w14:textId="63FFC7B7" w:rsidR="00CC2919" w:rsidRPr="00230988" w:rsidRDefault="00CC2919" w:rsidP="0009464C">
      <w:pPr>
        <w:pStyle w:val="Akapitzlist"/>
        <w:numPr>
          <w:ilvl w:val="0"/>
          <w:numId w:val="39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Dokumentacji Techniczno-Ruchowej UPS (DTR)</w:t>
      </w:r>
      <w:r w:rsidR="0009464C" w:rsidRPr="00230988">
        <w:rPr>
          <w:rFonts w:ascii="Inter" w:hAnsi="Inter" w:cs="Arial"/>
          <w:sz w:val="20"/>
          <w:szCs w:val="20"/>
        </w:rPr>
        <w:t>;</w:t>
      </w:r>
    </w:p>
    <w:p w14:paraId="5358ED57" w14:textId="39B38DA4" w:rsidR="00CC2919" w:rsidRPr="00B15E99" w:rsidRDefault="00CC2919" w:rsidP="0009464C">
      <w:pPr>
        <w:pStyle w:val="Akapitzlist"/>
        <w:numPr>
          <w:ilvl w:val="0"/>
          <w:numId w:val="39"/>
        </w:numPr>
        <w:jc w:val="both"/>
        <w:rPr>
          <w:rFonts w:ascii="Inter" w:hAnsi="Inter" w:cs="Arial"/>
          <w:sz w:val="20"/>
          <w:szCs w:val="20"/>
        </w:rPr>
      </w:pPr>
      <w:r w:rsidRPr="00B15E99">
        <w:rPr>
          <w:rFonts w:ascii="Inter" w:hAnsi="Inter" w:cs="Arial"/>
          <w:sz w:val="20"/>
          <w:szCs w:val="20"/>
        </w:rPr>
        <w:t xml:space="preserve">Aktualizacji posiadanej przez Zamawiającego dokumentacji w zakresie prac określonych przez przedmiot zamówienia, w zakresie opisowym </w:t>
      </w:r>
      <w:r w:rsidRPr="00B15E99">
        <w:rPr>
          <w:rFonts w:ascii="Inter" w:hAnsi="Inter"/>
        </w:rPr>
        <w:t>i</w:t>
      </w:r>
      <w:r w:rsidR="00B15E99" w:rsidRPr="00B15E99">
        <w:rPr>
          <w:rFonts w:ascii="Inter" w:hAnsi="Inter"/>
        </w:rPr>
        <w:t> </w:t>
      </w:r>
      <w:r w:rsidRPr="00B15E99">
        <w:rPr>
          <w:rFonts w:ascii="Inter" w:hAnsi="Inter"/>
        </w:rPr>
        <w:t>graficznym</w:t>
      </w:r>
      <w:r w:rsidR="0009464C" w:rsidRPr="00B15E99">
        <w:rPr>
          <w:rFonts w:ascii="Inter" w:hAnsi="Inter" w:cs="Arial"/>
          <w:sz w:val="20"/>
          <w:szCs w:val="20"/>
        </w:rPr>
        <w:t>;</w:t>
      </w:r>
    </w:p>
    <w:p w14:paraId="075EF878" w14:textId="46FD2DCF" w:rsidR="00CC2919" w:rsidRPr="00230988" w:rsidRDefault="00CC2919" w:rsidP="00B647AE">
      <w:pPr>
        <w:pStyle w:val="Akapitzlist"/>
        <w:numPr>
          <w:ilvl w:val="0"/>
          <w:numId w:val="39"/>
        </w:numPr>
        <w:jc w:val="both"/>
        <w:rPr>
          <w:rFonts w:ascii="Inter" w:hAnsi="Inter" w:cs="Arial"/>
          <w:sz w:val="20"/>
          <w:szCs w:val="20"/>
        </w:rPr>
      </w:pPr>
      <w:r w:rsidRPr="00B15E99">
        <w:rPr>
          <w:rFonts w:ascii="Inter" w:hAnsi="Inter" w:cs="Arial"/>
          <w:sz w:val="20"/>
          <w:szCs w:val="20"/>
        </w:rPr>
        <w:t>Instrukcji użytkowania</w:t>
      </w:r>
      <w:r w:rsidRPr="00230988">
        <w:rPr>
          <w:rFonts w:ascii="Inter" w:hAnsi="Inter" w:cs="Arial"/>
          <w:sz w:val="20"/>
          <w:szCs w:val="20"/>
        </w:rPr>
        <w:t xml:space="preserve"> UPS-ów zawierającej</w:t>
      </w:r>
      <w:r w:rsidR="0009464C" w:rsidRPr="00230988">
        <w:rPr>
          <w:rFonts w:ascii="Inter" w:hAnsi="Inter" w:cs="Arial"/>
          <w:sz w:val="20"/>
          <w:szCs w:val="20"/>
        </w:rPr>
        <w:t xml:space="preserve"> </w:t>
      </w:r>
      <w:r w:rsidRPr="00230988">
        <w:rPr>
          <w:rFonts w:ascii="Inter" w:hAnsi="Inter" w:cs="Arial"/>
          <w:sz w:val="20"/>
          <w:szCs w:val="20"/>
        </w:rPr>
        <w:t>opis pełnej funkcjonalności,</w:t>
      </w:r>
      <w:r w:rsidR="0009464C" w:rsidRPr="00230988">
        <w:rPr>
          <w:rFonts w:ascii="Inter" w:hAnsi="Inter" w:cs="Arial"/>
          <w:sz w:val="20"/>
          <w:szCs w:val="20"/>
        </w:rPr>
        <w:t xml:space="preserve"> </w:t>
      </w:r>
      <w:r w:rsidRPr="00230988">
        <w:rPr>
          <w:rFonts w:ascii="Inter" w:hAnsi="Inter" w:cs="Arial"/>
          <w:sz w:val="20"/>
          <w:szCs w:val="20"/>
        </w:rPr>
        <w:t xml:space="preserve"> instalacji</w:t>
      </w:r>
      <w:r w:rsidR="0009464C" w:rsidRPr="00230988">
        <w:rPr>
          <w:rFonts w:ascii="Inter" w:hAnsi="Inter" w:cs="Arial"/>
          <w:sz w:val="20"/>
          <w:szCs w:val="20"/>
        </w:rPr>
        <w:t>,</w:t>
      </w:r>
      <w:r w:rsidRPr="00230988">
        <w:rPr>
          <w:rFonts w:ascii="Inter" w:hAnsi="Inter" w:cs="Arial"/>
          <w:sz w:val="20"/>
          <w:szCs w:val="20"/>
        </w:rPr>
        <w:t xml:space="preserve"> konfiguracji, oprogramowania używanego przez UPS-y,</w:t>
      </w:r>
      <w:r w:rsidR="0009464C" w:rsidRPr="00230988">
        <w:rPr>
          <w:rFonts w:ascii="Inter" w:hAnsi="Inter" w:cs="Arial"/>
          <w:sz w:val="20"/>
          <w:szCs w:val="20"/>
        </w:rPr>
        <w:t xml:space="preserve"> </w:t>
      </w:r>
      <w:r w:rsidRPr="00230988">
        <w:rPr>
          <w:rFonts w:ascii="Inter" w:hAnsi="Inter" w:cs="Arial"/>
          <w:sz w:val="20"/>
          <w:szCs w:val="20"/>
        </w:rPr>
        <w:t>procedurę włączenia, wyłączenia, wymiany baterii i modułów, sposób postępowania w przypadku awarii i pojawiania się błędów w systemie,</w:t>
      </w:r>
      <w:r w:rsidR="0009464C" w:rsidRPr="00230988">
        <w:rPr>
          <w:rFonts w:ascii="Inter" w:hAnsi="Inter" w:cs="Arial"/>
          <w:sz w:val="20"/>
          <w:szCs w:val="20"/>
        </w:rPr>
        <w:t xml:space="preserve"> </w:t>
      </w:r>
      <w:r w:rsidRPr="00230988">
        <w:rPr>
          <w:rFonts w:ascii="Inter" w:hAnsi="Inter" w:cs="Arial"/>
          <w:sz w:val="20"/>
          <w:szCs w:val="20"/>
        </w:rPr>
        <w:t>politykę i procedury monitorowania.</w:t>
      </w:r>
    </w:p>
    <w:p w14:paraId="616EBE4D" w14:textId="63CCAA3A" w:rsidR="00CC2919" w:rsidRPr="00230988" w:rsidRDefault="00CC2919" w:rsidP="0009464C">
      <w:pPr>
        <w:pStyle w:val="Akapitzlist"/>
        <w:numPr>
          <w:ilvl w:val="3"/>
          <w:numId w:val="34"/>
        </w:numPr>
        <w:spacing w:after="0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Projekt konstrukcyjn</w:t>
      </w:r>
      <w:r w:rsidR="00B15E99">
        <w:rPr>
          <w:rFonts w:ascii="Inter" w:hAnsi="Inter" w:cs="Arial"/>
          <w:sz w:val="20"/>
          <w:szCs w:val="20"/>
        </w:rPr>
        <w:t>y</w:t>
      </w:r>
      <w:r w:rsidRPr="00230988">
        <w:rPr>
          <w:rFonts w:ascii="Inter" w:hAnsi="Inter" w:cs="Arial"/>
          <w:sz w:val="20"/>
          <w:szCs w:val="20"/>
        </w:rPr>
        <w:t xml:space="preserve"> stojaków na baterie, jeżeli </w:t>
      </w:r>
      <w:r w:rsidR="0009464C" w:rsidRPr="00230988">
        <w:rPr>
          <w:rFonts w:ascii="Inter" w:hAnsi="Inter" w:cs="Arial"/>
          <w:sz w:val="20"/>
          <w:szCs w:val="20"/>
        </w:rPr>
        <w:t>Wykonawca nie wykorzysta istniejących</w:t>
      </w:r>
      <w:r w:rsidRPr="00230988">
        <w:rPr>
          <w:rFonts w:ascii="Inter" w:hAnsi="Inter" w:cs="Arial"/>
          <w:sz w:val="20"/>
          <w:szCs w:val="20"/>
        </w:rPr>
        <w:t>.</w:t>
      </w:r>
    </w:p>
    <w:p w14:paraId="70877E57" w14:textId="3C43531B" w:rsidR="00CC2919" w:rsidRPr="00230988" w:rsidRDefault="00CC2919" w:rsidP="0009464C">
      <w:pPr>
        <w:pStyle w:val="Akapitzlist"/>
        <w:numPr>
          <w:ilvl w:val="2"/>
          <w:numId w:val="18"/>
        </w:numPr>
        <w:spacing w:after="0"/>
        <w:jc w:val="both"/>
        <w:rPr>
          <w:rFonts w:ascii="Inter" w:hAnsi="Inter" w:cs="Arial"/>
          <w:b/>
          <w:sz w:val="20"/>
          <w:szCs w:val="20"/>
        </w:rPr>
      </w:pPr>
      <w:r w:rsidRPr="00230988">
        <w:rPr>
          <w:rFonts w:ascii="Inter" w:hAnsi="Inter" w:cs="Arial"/>
          <w:b/>
          <w:sz w:val="20"/>
          <w:szCs w:val="20"/>
        </w:rPr>
        <w:t>Instruktaż stanowiskowy:</w:t>
      </w:r>
    </w:p>
    <w:p w14:paraId="1906BECD" w14:textId="71BAA0E8" w:rsidR="00CC2919" w:rsidRPr="00230988" w:rsidRDefault="00CC2919" w:rsidP="0009464C">
      <w:pPr>
        <w:pStyle w:val="Akapitzlist"/>
        <w:numPr>
          <w:ilvl w:val="3"/>
          <w:numId w:val="18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 xml:space="preserve">W ramach odbiorów </w:t>
      </w:r>
      <w:r w:rsidR="0009464C" w:rsidRPr="00230988">
        <w:rPr>
          <w:rFonts w:ascii="Inter" w:hAnsi="Inter" w:cs="Arial"/>
          <w:sz w:val="20"/>
          <w:szCs w:val="20"/>
        </w:rPr>
        <w:t xml:space="preserve">Wykonawca </w:t>
      </w:r>
      <w:r w:rsidRPr="00230988">
        <w:rPr>
          <w:rFonts w:ascii="Inter" w:hAnsi="Inter" w:cs="Arial"/>
          <w:sz w:val="20"/>
          <w:szCs w:val="20"/>
        </w:rPr>
        <w:t>przeprowadzi instruktaż stanowiskowy z</w:t>
      </w:r>
      <w:r w:rsidR="00B15E99">
        <w:rPr>
          <w:rFonts w:ascii="Inter" w:hAnsi="Inter" w:cs="Arial"/>
          <w:sz w:val="20"/>
          <w:szCs w:val="20"/>
        </w:rPr>
        <w:t> </w:t>
      </w:r>
      <w:r w:rsidRPr="00230988">
        <w:rPr>
          <w:rFonts w:ascii="Inter" w:hAnsi="Inter" w:cs="Arial"/>
          <w:sz w:val="20"/>
          <w:szCs w:val="20"/>
        </w:rPr>
        <w:t xml:space="preserve">obsługi UPS-ów dla </w:t>
      </w:r>
      <w:r w:rsidR="0009464C" w:rsidRPr="00230988">
        <w:rPr>
          <w:rFonts w:ascii="Inter" w:hAnsi="Inter" w:cs="Arial"/>
          <w:sz w:val="20"/>
          <w:szCs w:val="20"/>
        </w:rPr>
        <w:t xml:space="preserve">osób wyznaczonych przez Zamawiającego. </w:t>
      </w:r>
      <w:r w:rsidR="007601C2" w:rsidRPr="00230988">
        <w:rPr>
          <w:rFonts w:ascii="Inter" w:hAnsi="Inter" w:cs="Arial"/>
          <w:sz w:val="20"/>
          <w:szCs w:val="20"/>
        </w:rPr>
        <w:t>Instruktarz powinien obejmować zakresem co najmniej:</w:t>
      </w:r>
    </w:p>
    <w:p w14:paraId="7B34F870" w14:textId="1B89C88F" w:rsidR="007601C2" w:rsidRPr="00230988" w:rsidRDefault="007601C2" w:rsidP="007601C2">
      <w:pPr>
        <w:pStyle w:val="Akapitzlist"/>
        <w:numPr>
          <w:ilvl w:val="0"/>
          <w:numId w:val="41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P</w:t>
      </w:r>
      <w:r w:rsidR="00CC2919" w:rsidRPr="00230988">
        <w:rPr>
          <w:rFonts w:ascii="Inter" w:hAnsi="Inter" w:cs="Arial"/>
          <w:sz w:val="20"/>
          <w:szCs w:val="20"/>
        </w:rPr>
        <w:t>rocedurę wyłączenia jednego zasilacza, przełączenia w tryb zewnętrznego bypassu serwisowego, wewnętrznego bypassu konserwacyjnego</w:t>
      </w:r>
      <w:r w:rsidRPr="00230988">
        <w:rPr>
          <w:rFonts w:ascii="Inter" w:hAnsi="Inter" w:cs="Arial"/>
          <w:sz w:val="20"/>
          <w:szCs w:val="20"/>
        </w:rPr>
        <w:t>;</w:t>
      </w:r>
    </w:p>
    <w:p w14:paraId="3CDAAE3F" w14:textId="77777777" w:rsidR="007601C2" w:rsidRPr="00230988" w:rsidRDefault="007601C2" w:rsidP="007601C2">
      <w:pPr>
        <w:pStyle w:val="Akapitzlist"/>
        <w:numPr>
          <w:ilvl w:val="0"/>
          <w:numId w:val="41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lastRenderedPageBreak/>
        <w:t>Z</w:t>
      </w:r>
      <w:r w:rsidR="00CC2919" w:rsidRPr="00230988">
        <w:rPr>
          <w:rFonts w:ascii="Inter" w:hAnsi="Inter" w:cs="Arial"/>
          <w:sz w:val="20"/>
          <w:szCs w:val="20"/>
        </w:rPr>
        <w:t>asady obsługi baterii akumulatorów.</w:t>
      </w:r>
    </w:p>
    <w:p w14:paraId="349AE49E" w14:textId="1080E6E6" w:rsidR="00CC2919" w:rsidRPr="00230988" w:rsidRDefault="00CC2919" w:rsidP="00613453">
      <w:pPr>
        <w:pStyle w:val="Akapitzlist"/>
        <w:numPr>
          <w:ilvl w:val="3"/>
          <w:numId w:val="18"/>
        </w:numPr>
        <w:spacing w:after="0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Instruktaż zostanie przeprowadzony w siedzibie Zamawiającego.</w:t>
      </w:r>
    </w:p>
    <w:p w14:paraId="20415994" w14:textId="77777777" w:rsidR="00CC2919" w:rsidRPr="00230988" w:rsidRDefault="00CC2919" w:rsidP="00F713B7">
      <w:pPr>
        <w:numPr>
          <w:ilvl w:val="0"/>
          <w:numId w:val="24"/>
        </w:numPr>
        <w:jc w:val="both"/>
        <w:rPr>
          <w:rFonts w:ascii="Inter" w:hAnsi="Inter" w:cs="Arial"/>
          <w:b/>
          <w:sz w:val="20"/>
          <w:szCs w:val="20"/>
        </w:rPr>
      </w:pPr>
      <w:r w:rsidRPr="00230988">
        <w:rPr>
          <w:rFonts w:ascii="Inter" w:hAnsi="Inter" w:cs="Arial"/>
          <w:b/>
          <w:sz w:val="20"/>
          <w:szCs w:val="20"/>
        </w:rPr>
        <w:t>Opis funkcjonalny zasilacza awaryjnego UPS.</w:t>
      </w:r>
    </w:p>
    <w:p w14:paraId="061644B5" w14:textId="77777777" w:rsidR="00CC2919" w:rsidRPr="00230988" w:rsidRDefault="00CC2919" w:rsidP="007601C2">
      <w:pPr>
        <w:spacing w:after="240"/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Wykonawca dostarczy i zainstaluje UPS-y o parametrach nie gorszych od obecnie posiadanych przez Zamawiającego oraz dodatkowo posiadających następujące cechy: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738"/>
        <w:gridCol w:w="3226"/>
        <w:gridCol w:w="5529"/>
      </w:tblGrid>
      <w:tr w:rsidR="00CC2919" w:rsidRPr="00230988" w14:paraId="7A70B86B" w14:textId="77777777" w:rsidTr="007601C2">
        <w:trPr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8CBD" w14:textId="77777777" w:rsidR="00CC2919" w:rsidRPr="00230988" w:rsidRDefault="00CC2919" w:rsidP="007601C2">
            <w:pPr>
              <w:jc w:val="center"/>
              <w:rPr>
                <w:rFonts w:ascii="Inter" w:hAnsi="Inter" w:cs="Arial"/>
                <w:b/>
                <w:sz w:val="20"/>
                <w:szCs w:val="20"/>
              </w:rPr>
            </w:pPr>
            <w:r w:rsidRPr="00230988">
              <w:rPr>
                <w:rFonts w:ascii="Inter" w:hAnsi="Inter" w:cs="Arial"/>
                <w:b/>
                <w:sz w:val="20"/>
                <w:szCs w:val="20"/>
              </w:rPr>
              <w:t>L.p.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FA99" w14:textId="77777777" w:rsidR="00CC2919" w:rsidRPr="00230988" w:rsidRDefault="00CC2919" w:rsidP="007601C2">
            <w:pPr>
              <w:jc w:val="center"/>
              <w:rPr>
                <w:rFonts w:ascii="Inter" w:hAnsi="Inter" w:cs="Arial"/>
                <w:b/>
                <w:sz w:val="20"/>
                <w:szCs w:val="20"/>
              </w:rPr>
            </w:pPr>
            <w:r w:rsidRPr="00230988">
              <w:rPr>
                <w:rFonts w:ascii="Inter" w:hAnsi="Inter" w:cs="Arial"/>
                <w:b/>
                <w:bCs/>
                <w:sz w:val="20"/>
                <w:szCs w:val="20"/>
              </w:rPr>
              <w:t>Parametry urządzenia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B02A" w14:textId="77777777" w:rsidR="00CC2919" w:rsidRPr="00230988" w:rsidRDefault="00CC2919" w:rsidP="007601C2">
            <w:pPr>
              <w:jc w:val="center"/>
              <w:rPr>
                <w:rFonts w:ascii="Inter" w:hAnsi="Inter" w:cs="Arial"/>
                <w:b/>
                <w:sz w:val="20"/>
                <w:szCs w:val="20"/>
              </w:rPr>
            </w:pPr>
            <w:r w:rsidRPr="00230988">
              <w:rPr>
                <w:rFonts w:ascii="Inter" w:hAnsi="Inter" w:cs="Arial"/>
                <w:b/>
                <w:sz w:val="20"/>
                <w:szCs w:val="20"/>
              </w:rPr>
              <w:t>Charakterystyka</w:t>
            </w:r>
          </w:p>
          <w:p w14:paraId="788DFEB1" w14:textId="77777777" w:rsidR="00CC2919" w:rsidRPr="00230988" w:rsidRDefault="00CC2919" w:rsidP="007601C2">
            <w:pPr>
              <w:jc w:val="center"/>
              <w:rPr>
                <w:rFonts w:ascii="Inter" w:hAnsi="Inter" w:cs="Arial"/>
                <w:b/>
                <w:sz w:val="20"/>
                <w:szCs w:val="20"/>
              </w:rPr>
            </w:pPr>
            <w:r w:rsidRPr="00230988">
              <w:rPr>
                <w:rFonts w:ascii="Inter" w:hAnsi="Inter" w:cs="Arial"/>
                <w:b/>
                <w:sz w:val="20"/>
                <w:szCs w:val="20"/>
              </w:rPr>
              <w:t>(wymagania minimalne)</w:t>
            </w:r>
          </w:p>
        </w:tc>
      </w:tr>
      <w:tr w:rsidR="00CC2919" w:rsidRPr="00230988" w14:paraId="62846E37" w14:textId="77777777" w:rsidTr="007601C2">
        <w:trPr>
          <w:trHeight w:val="9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E545" w14:textId="77777777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6068" w14:textId="6E4B6252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Wyjściowa moc czynna (kW)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5589" w14:textId="284E3878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 xml:space="preserve">Nie mniejsza niż </w:t>
            </w:r>
            <w:r w:rsidR="007F401B" w:rsidRPr="00230988">
              <w:rPr>
                <w:rFonts w:ascii="Inter" w:hAnsi="Inter" w:cs="Arial"/>
                <w:sz w:val="20"/>
                <w:szCs w:val="20"/>
              </w:rPr>
              <w:t>32</w:t>
            </w:r>
            <w:r w:rsidRPr="00230988">
              <w:rPr>
                <w:rFonts w:ascii="Inter" w:hAnsi="Inter" w:cs="Arial"/>
                <w:sz w:val="20"/>
                <w:szCs w:val="20"/>
              </w:rPr>
              <w:t>.</w:t>
            </w:r>
          </w:p>
        </w:tc>
      </w:tr>
      <w:tr w:rsidR="00FA45C3" w:rsidRPr="00230988" w14:paraId="019B1F06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B711" w14:textId="77777777" w:rsidR="00FA45C3" w:rsidRPr="00230988" w:rsidRDefault="00FA45C3" w:rsidP="007601C2">
            <w:pPr>
              <w:rPr>
                <w:rFonts w:ascii="Inter" w:hAnsi="Inter" w:cs="Arial"/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EA9C" w14:textId="59AC2751" w:rsidR="00FA45C3" w:rsidRPr="00230988" w:rsidRDefault="00FA45C3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Współczynnik THDi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1792" w14:textId="6F6B70C7" w:rsidR="00FA45C3" w:rsidRPr="00230988" w:rsidRDefault="00FA45C3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&lt;3%</w:t>
            </w:r>
          </w:p>
        </w:tc>
      </w:tr>
      <w:tr w:rsidR="00FA45C3" w:rsidRPr="00230988" w14:paraId="566BA3B9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7724" w14:textId="77777777" w:rsidR="00FA45C3" w:rsidRPr="00230988" w:rsidRDefault="00FA45C3" w:rsidP="007601C2">
            <w:pPr>
              <w:rPr>
                <w:rFonts w:ascii="Inter" w:hAnsi="Inter" w:cs="Arial"/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76FE" w14:textId="58EBC779" w:rsidR="00FA45C3" w:rsidRPr="00230988" w:rsidRDefault="00FA45C3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Temperatura pracy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E316" w14:textId="2CC930B5" w:rsidR="00FA45C3" w:rsidRPr="00230988" w:rsidRDefault="00FA45C3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 xml:space="preserve">0-40 </w:t>
            </w:r>
            <w:r w:rsidRPr="00230988">
              <w:rPr>
                <w:rFonts w:ascii="Inter" w:hAnsi="Inter" w:cs="Arial"/>
                <w:sz w:val="20"/>
                <w:szCs w:val="20"/>
              </w:rPr>
              <w:sym w:font="Symbol" w:char="F0B0"/>
            </w:r>
            <w:r w:rsidRPr="00230988">
              <w:rPr>
                <w:rFonts w:ascii="Inter" w:hAnsi="Inter" w:cs="Arial"/>
                <w:sz w:val="20"/>
                <w:szCs w:val="20"/>
              </w:rPr>
              <w:t>C</w:t>
            </w:r>
          </w:p>
        </w:tc>
      </w:tr>
      <w:tr w:rsidR="00CC2919" w:rsidRPr="00230988" w14:paraId="1B916505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2128" w14:textId="77777777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2.</w:t>
            </w: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A198" w14:textId="77777777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Baterie (akumulatory)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288C" w14:textId="0FD6FAA6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 xml:space="preserve">Baterie </w:t>
            </w:r>
            <w:r w:rsidR="007F401B" w:rsidRPr="00230988">
              <w:rPr>
                <w:rFonts w:ascii="Inter" w:hAnsi="Inter" w:cs="Arial"/>
                <w:sz w:val="20"/>
                <w:szCs w:val="20"/>
              </w:rPr>
              <w:t xml:space="preserve">AGM, </w:t>
            </w:r>
            <w:r w:rsidRPr="00230988">
              <w:rPr>
                <w:rFonts w:ascii="Inter" w:hAnsi="Inter" w:cs="Arial"/>
                <w:sz w:val="20"/>
                <w:szCs w:val="20"/>
              </w:rPr>
              <w:t>VRLA o projektowanej żywotności 1</w:t>
            </w:r>
            <w:r w:rsidR="00CF0325" w:rsidRPr="00230988">
              <w:rPr>
                <w:rFonts w:ascii="Inter" w:hAnsi="Inter" w:cs="Arial"/>
                <w:sz w:val="20"/>
                <w:szCs w:val="20"/>
              </w:rPr>
              <w:t>0</w:t>
            </w:r>
            <w:r w:rsidRPr="00230988">
              <w:rPr>
                <w:rFonts w:ascii="Inter" w:hAnsi="Inter" w:cs="Arial"/>
                <w:sz w:val="20"/>
                <w:szCs w:val="20"/>
              </w:rPr>
              <w:t xml:space="preserve"> lat.</w:t>
            </w:r>
          </w:p>
        </w:tc>
      </w:tr>
      <w:tr w:rsidR="00CC2919" w:rsidRPr="00230988" w14:paraId="35EA63CB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2258" w14:textId="77777777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6648" w14:textId="77777777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Czas pracy bateryjnej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A99B" w14:textId="0788D260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Nie mniej niż 1</w:t>
            </w:r>
            <w:r w:rsidR="00AB34C0" w:rsidRPr="00230988">
              <w:rPr>
                <w:rFonts w:ascii="Inter" w:hAnsi="Inter" w:cs="Arial"/>
                <w:sz w:val="20"/>
                <w:szCs w:val="20"/>
              </w:rPr>
              <w:t>0</w:t>
            </w:r>
            <w:r w:rsidRPr="00230988">
              <w:rPr>
                <w:rFonts w:ascii="Inter" w:hAnsi="Inter" w:cs="Arial"/>
                <w:sz w:val="20"/>
                <w:szCs w:val="20"/>
              </w:rPr>
              <w:t xml:space="preserve"> min. dla obciążenia </w:t>
            </w:r>
            <w:r w:rsidR="00B15E99">
              <w:rPr>
                <w:rFonts w:ascii="Inter" w:hAnsi="Inter" w:cs="Arial"/>
                <w:sz w:val="20"/>
                <w:szCs w:val="20"/>
              </w:rPr>
              <w:t>100 %</w:t>
            </w:r>
          </w:p>
        </w:tc>
      </w:tr>
      <w:tr w:rsidR="00CC2919" w:rsidRPr="00230988" w14:paraId="622FBC8E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3D55" w14:textId="77777777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D6DF" w14:textId="77777777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Typ baterii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FF8F" w14:textId="77777777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Zewnętrzne, ustawione na stojakach współpracujące z zasilaczami.</w:t>
            </w:r>
          </w:p>
        </w:tc>
      </w:tr>
      <w:tr w:rsidR="00CC2919" w:rsidRPr="00230988" w14:paraId="458330F1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88D9" w14:textId="77777777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D0F0" w14:textId="77777777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Praca w systemie równoległym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5470" w14:textId="1A128395" w:rsidR="00CC2919" w:rsidRPr="00230988" w:rsidRDefault="00CC2919" w:rsidP="007601C2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 xml:space="preserve">Adapter zapewniający możliwość pracy </w:t>
            </w:r>
            <w:r w:rsidR="00CF0325" w:rsidRPr="00230988">
              <w:rPr>
                <w:rFonts w:ascii="Inter" w:hAnsi="Inter" w:cs="Arial"/>
                <w:sz w:val="20"/>
                <w:szCs w:val="20"/>
              </w:rPr>
              <w:t xml:space="preserve">zasilaczy </w:t>
            </w:r>
            <w:r w:rsidRPr="00230988">
              <w:rPr>
                <w:rFonts w:ascii="Inter" w:hAnsi="Inter" w:cs="Arial"/>
                <w:sz w:val="20"/>
                <w:szCs w:val="20"/>
              </w:rPr>
              <w:t>w systemie równoległym.</w:t>
            </w:r>
          </w:p>
        </w:tc>
      </w:tr>
      <w:tr w:rsidR="007F401B" w:rsidRPr="00230988" w14:paraId="09C79D1E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482C" w14:textId="110CA6BD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7CC0" w14:textId="4D7C6C31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Start z baterii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B781" w14:textId="0DA3BC63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Tak</w:t>
            </w:r>
          </w:p>
        </w:tc>
      </w:tr>
      <w:tr w:rsidR="007F401B" w:rsidRPr="00230988" w14:paraId="7A9C0446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68BD" w14:textId="2D6564D9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7.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F6AB" w14:textId="77777777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Topologia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006D" w14:textId="77777777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Online, podwójna konwersja wg standardu VFI-SS-111 lub równoważne.</w:t>
            </w:r>
          </w:p>
        </w:tc>
      </w:tr>
      <w:tr w:rsidR="007F401B" w:rsidRPr="00230988" w14:paraId="29955860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F7DA" w14:textId="25DA978D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8.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3AF0" w14:textId="77777777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Przeciążalność falownika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F3BD" w14:textId="77777777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Do 125% przez 10 min.</w:t>
            </w:r>
          </w:p>
        </w:tc>
      </w:tr>
      <w:tr w:rsidR="007F401B" w:rsidRPr="00230988" w14:paraId="055F8EA0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35FC" w14:textId="4DF4B0F9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9.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FFF5" w14:textId="77777777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Współpraca z agregatem rezerwowym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13B2" w14:textId="14E2D2AE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 xml:space="preserve">UPS ma być przystosowany do współpracy z posiadanym przez Zamawiającego rezerwowym agregatem prądotwórczym </w:t>
            </w:r>
            <w:r w:rsidR="00B8107F" w:rsidRPr="00230988">
              <w:rPr>
                <w:rFonts w:ascii="Inter" w:hAnsi="Inter" w:cs="Arial"/>
                <w:sz w:val="20"/>
                <w:szCs w:val="20"/>
              </w:rPr>
              <w:t>Locarno</w:t>
            </w:r>
            <w:r w:rsidRPr="00230988">
              <w:rPr>
                <w:rFonts w:ascii="Inter" w:hAnsi="Inter" w:cs="Arial"/>
                <w:sz w:val="20"/>
                <w:szCs w:val="20"/>
              </w:rPr>
              <w:t xml:space="preserve"> </w:t>
            </w:r>
            <w:r w:rsidR="00B8107F" w:rsidRPr="00230988">
              <w:rPr>
                <w:rFonts w:ascii="Inter" w:hAnsi="Inter" w:cs="Arial"/>
                <w:sz w:val="20"/>
                <w:szCs w:val="20"/>
              </w:rPr>
              <w:t>110S</w:t>
            </w:r>
            <w:r w:rsidRPr="00230988">
              <w:rPr>
                <w:rFonts w:ascii="Inter" w:hAnsi="Inter" w:cs="Arial"/>
                <w:sz w:val="20"/>
                <w:szCs w:val="20"/>
              </w:rPr>
              <w:t>.</w:t>
            </w:r>
          </w:p>
        </w:tc>
      </w:tr>
      <w:tr w:rsidR="007F401B" w:rsidRPr="00230988" w14:paraId="65EBC550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4673" w14:textId="3F361580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10.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77B5" w14:textId="77777777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Komunikacja z urządzeniem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0AA1" w14:textId="77777777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Komunikacja z UPS-em poprzez sieć LAN Zamawiającego.</w:t>
            </w:r>
          </w:p>
        </w:tc>
      </w:tr>
      <w:tr w:rsidR="007F401B" w:rsidRPr="00230988" w14:paraId="721D9DE3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B3DB" w14:textId="675E8320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14.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A151" w14:textId="77777777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Monitorowanie stanu pracy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6237" w14:textId="77777777" w:rsidR="007F401B" w:rsidRPr="00230988" w:rsidRDefault="007F401B" w:rsidP="007F401B">
            <w:pPr>
              <w:rPr>
                <w:rFonts w:ascii="Inter" w:hAnsi="Inter" w:cs="Arial"/>
                <w:sz w:val="20"/>
                <w:szCs w:val="20"/>
              </w:rPr>
            </w:pPr>
            <w:r w:rsidRPr="00230988">
              <w:rPr>
                <w:rFonts w:ascii="Inter" w:hAnsi="Inter" w:cs="Arial"/>
                <w:sz w:val="20"/>
                <w:szCs w:val="20"/>
              </w:rPr>
              <w:t>Wyświetlacz LCD zamontowany na przednich drzwiach UPS-a pozwalający na monitorowanie podstawowych parametrów pracy urządzenia, zdalne monitorowanie stanu pracy urządzenia za pomocą wbudowanej karty SNMP.</w:t>
            </w:r>
          </w:p>
        </w:tc>
      </w:tr>
    </w:tbl>
    <w:p w14:paraId="7396BB74" w14:textId="77777777" w:rsidR="00CC2919" w:rsidRPr="00230988" w:rsidRDefault="00CC2919" w:rsidP="00CC2919">
      <w:pPr>
        <w:jc w:val="both"/>
        <w:rPr>
          <w:rFonts w:ascii="Inter" w:hAnsi="Inter" w:cs="Arial"/>
          <w:b/>
          <w:sz w:val="20"/>
          <w:szCs w:val="20"/>
        </w:rPr>
      </w:pPr>
    </w:p>
    <w:p w14:paraId="05F1BEA3" w14:textId="77777777" w:rsidR="00FA45C3" w:rsidRPr="00230988" w:rsidRDefault="0085024D" w:rsidP="00FA45C3">
      <w:pPr>
        <w:pStyle w:val="Akapitzlist"/>
        <w:numPr>
          <w:ilvl w:val="0"/>
          <w:numId w:val="24"/>
        </w:numPr>
        <w:jc w:val="both"/>
        <w:rPr>
          <w:rFonts w:ascii="Inter" w:hAnsi="Inter" w:cs="Arial"/>
          <w:b/>
          <w:bCs/>
          <w:sz w:val="20"/>
          <w:szCs w:val="20"/>
        </w:rPr>
      </w:pPr>
      <w:r w:rsidRPr="00230988">
        <w:rPr>
          <w:rFonts w:ascii="Inter" w:hAnsi="Inter" w:cs="Arial"/>
          <w:b/>
          <w:bCs/>
          <w:sz w:val="20"/>
          <w:szCs w:val="20"/>
        </w:rPr>
        <w:t>Uwagi końcowe:</w:t>
      </w:r>
      <w:r w:rsidR="00FA45C3" w:rsidRPr="00230988">
        <w:rPr>
          <w:rFonts w:ascii="Inter" w:hAnsi="Inter" w:cs="Arial"/>
          <w:b/>
          <w:bCs/>
          <w:sz w:val="20"/>
          <w:szCs w:val="20"/>
        </w:rPr>
        <w:t xml:space="preserve"> </w:t>
      </w:r>
    </w:p>
    <w:p w14:paraId="66A8A918" w14:textId="33A897C0" w:rsidR="00CC2919" w:rsidRPr="00230988" w:rsidRDefault="00CC2919" w:rsidP="002A2DFF">
      <w:pPr>
        <w:pStyle w:val="Akapitzlist"/>
        <w:numPr>
          <w:ilvl w:val="0"/>
          <w:numId w:val="45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Wykonawca skieruje do realizacji zadania osób posiadających aktualne uprawnienia SEP w grupie G1. Wykonawca dołączy kopię uprawnień.</w:t>
      </w:r>
    </w:p>
    <w:p w14:paraId="1A594748" w14:textId="44F34780" w:rsidR="00CC2919" w:rsidRPr="00230988" w:rsidRDefault="00A03C96" w:rsidP="002A2DFF">
      <w:pPr>
        <w:pStyle w:val="Akapitzlist"/>
        <w:numPr>
          <w:ilvl w:val="0"/>
          <w:numId w:val="45"/>
        </w:numPr>
        <w:jc w:val="both"/>
        <w:rPr>
          <w:rFonts w:ascii="Inter" w:hAnsi="Inter" w:cs="Arial"/>
          <w:sz w:val="20"/>
          <w:szCs w:val="20"/>
        </w:rPr>
      </w:pPr>
      <w:r w:rsidRPr="00230988">
        <w:rPr>
          <w:rFonts w:ascii="Inter" w:hAnsi="Inter" w:cs="Arial"/>
          <w:sz w:val="20"/>
          <w:szCs w:val="20"/>
        </w:rPr>
        <w:t>Zamawiający dopuszcza wykonanie oględzin w celu oceny zakresu realizacji prac.</w:t>
      </w:r>
    </w:p>
    <w:sectPr w:rsidR="00CC2919" w:rsidRPr="00230988" w:rsidSect="008D442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2BC51" w14:textId="77777777" w:rsidR="00C35C89" w:rsidRDefault="00C35C89" w:rsidP="009B0A91">
      <w:r>
        <w:separator/>
      </w:r>
    </w:p>
  </w:endnote>
  <w:endnote w:type="continuationSeparator" w:id="0">
    <w:p w14:paraId="0115F20F" w14:textId="77777777" w:rsidR="00C35C89" w:rsidRDefault="00C35C89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1FAC6B07" w:rsidR="0063799B" w:rsidRDefault="00A70E7A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492BEF1" wp14:editId="39366CAA">
          <wp:simplePos x="0" y="0"/>
          <wp:positionH relativeFrom="margin">
            <wp:align>right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938352961" name="Obraz 9383529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C53B1C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288C0" w14:textId="77777777" w:rsidR="00C35C89" w:rsidRDefault="00C35C89" w:rsidP="009B0A91">
      <w:r>
        <w:separator/>
      </w:r>
    </w:p>
  </w:footnote>
  <w:footnote w:type="continuationSeparator" w:id="0">
    <w:p w14:paraId="671CE495" w14:textId="77777777" w:rsidR="00C35C89" w:rsidRDefault="00C35C89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08F05" w14:textId="7DF7329C" w:rsidR="00A70E7A" w:rsidRDefault="00A70E7A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F5D8A47" wp14:editId="1C1C5A35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849630"/>
          <wp:effectExtent l="0" t="0" r="0" b="7620"/>
          <wp:wrapTight wrapText="bothSides">
            <wp:wrapPolygon edited="0">
              <wp:start x="0" y="0"/>
              <wp:lineTo x="0" y="21309"/>
              <wp:lineTo x="21500" y="21309"/>
              <wp:lineTo x="21500" y="0"/>
              <wp:lineTo x="0" y="0"/>
            </wp:wrapPolygon>
          </wp:wrapTight>
          <wp:docPr id="2097002840" name="Obraz 20970028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1EBE"/>
    <w:multiLevelType w:val="hybridMultilevel"/>
    <w:tmpl w:val="076C1B6A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>
      <w:start w:val="1"/>
      <w:numFmt w:val="lowerLetter"/>
      <w:lvlText w:val="%2."/>
      <w:lvlJc w:val="left"/>
      <w:pPr>
        <w:ind w:left="2664" w:hanging="360"/>
      </w:pPr>
    </w:lvl>
    <w:lvl w:ilvl="2" w:tplc="0415001B">
      <w:start w:val="1"/>
      <w:numFmt w:val="lowerRoman"/>
      <w:lvlText w:val="%3."/>
      <w:lvlJc w:val="right"/>
      <w:pPr>
        <w:ind w:left="3384" w:hanging="180"/>
      </w:pPr>
    </w:lvl>
    <w:lvl w:ilvl="3" w:tplc="0415000F">
      <w:start w:val="1"/>
      <w:numFmt w:val="decimal"/>
      <w:lvlText w:val="%4."/>
      <w:lvlJc w:val="left"/>
      <w:pPr>
        <w:ind w:left="4104" w:hanging="360"/>
      </w:pPr>
    </w:lvl>
    <w:lvl w:ilvl="4" w:tplc="04150019">
      <w:start w:val="1"/>
      <w:numFmt w:val="lowerLetter"/>
      <w:lvlText w:val="%5."/>
      <w:lvlJc w:val="left"/>
      <w:pPr>
        <w:ind w:left="4824" w:hanging="360"/>
      </w:pPr>
    </w:lvl>
    <w:lvl w:ilvl="5" w:tplc="0415001B">
      <w:start w:val="1"/>
      <w:numFmt w:val="lowerRoman"/>
      <w:lvlText w:val="%6."/>
      <w:lvlJc w:val="right"/>
      <w:pPr>
        <w:ind w:left="5544" w:hanging="180"/>
      </w:pPr>
    </w:lvl>
    <w:lvl w:ilvl="6" w:tplc="0415000F">
      <w:start w:val="1"/>
      <w:numFmt w:val="decimal"/>
      <w:lvlText w:val="%7."/>
      <w:lvlJc w:val="left"/>
      <w:pPr>
        <w:ind w:left="6264" w:hanging="360"/>
      </w:pPr>
    </w:lvl>
    <w:lvl w:ilvl="7" w:tplc="04150019">
      <w:start w:val="1"/>
      <w:numFmt w:val="lowerLetter"/>
      <w:lvlText w:val="%8."/>
      <w:lvlJc w:val="left"/>
      <w:pPr>
        <w:ind w:left="6984" w:hanging="360"/>
      </w:pPr>
    </w:lvl>
    <w:lvl w:ilvl="8" w:tplc="0415001B">
      <w:start w:val="1"/>
      <w:numFmt w:val="lowerRoman"/>
      <w:lvlText w:val="%9."/>
      <w:lvlJc w:val="right"/>
      <w:pPr>
        <w:ind w:left="7704" w:hanging="180"/>
      </w:pPr>
    </w:lvl>
  </w:abstractNum>
  <w:abstractNum w:abstractNumId="1" w15:restartNumberingAfterBreak="0">
    <w:nsid w:val="024B2030"/>
    <w:multiLevelType w:val="multilevel"/>
    <w:tmpl w:val="EDF0A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340E6D"/>
    <w:multiLevelType w:val="hybridMultilevel"/>
    <w:tmpl w:val="49C0BC06"/>
    <w:lvl w:ilvl="0" w:tplc="3D58DF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7E26A8"/>
    <w:multiLevelType w:val="hybridMultilevel"/>
    <w:tmpl w:val="EF16AC40"/>
    <w:lvl w:ilvl="0" w:tplc="D5CC73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537512"/>
    <w:multiLevelType w:val="hybridMultilevel"/>
    <w:tmpl w:val="48427354"/>
    <w:lvl w:ilvl="0" w:tplc="CF4C472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64C69"/>
    <w:multiLevelType w:val="multilevel"/>
    <w:tmpl w:val="8B888A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Cambria" w:hAnsi="Arial"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b/>
        <w:bCs/>
      </w:r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71351C"/>
    <w:multiLevelType w:val="multilevel"/>
    <w:tmpl w:val="29EA49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mbria" w:hAnsi="Arial"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b/>
        <w:bCs/>
      </w:r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AC2B45"/>
    <w:multiLevelType w:val="hybridMultilevel"/>
    <w:tmpl w:val="518E2B3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D44420"/>
    <w:multiLevelType w:val="hybridMultilevel"/>
    <w:tmpl w:val="D994A630"/>
    <w:lvl w:ilvl="0" w:tplc="BE122E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571DCC"/>
    <w:multiLevelType w:val="hybridMultilevel"/>
    <w:tmpl w:val="076C1B6A"/>
    <w:lvl w:ilvl="0" w:tplc="FFFFFFFF">
      <w:start w:val="1"/>
      <w:numFmt w:val="lowerLetter"/>
      <w:lvlText w:val="%1)"/>
      <w:lvlJc w:val="left"/>
      <w:pPr>
        <w:ind w:left="1944" w:hanging="360"/>
      </w:pPr>
    </w:lvl>
    <w:lvl w:ilvl="1" w:tplc="FFFFFFFF">
      <w:start w:val="1"/>
      <w:numFmt w:val="lowerLetter"/>
      <w:lvlText w:val="%2."/>
      <w:lvlJc w:val="left"/>
      <w:pPr>
        <w:ind w:left="2664" w:hanging="360"/>
      </w:pPr>
    </w:lvl>
    <w:lvl w:ilvl="2" w:tplc="FFFFFFFF">
      <w:start w:val="1"/>
      <w:numFmt w:val="lowerRoman"/>
      <w:lvlText w:val="%3."/>
      <w:lvlJc w:val="right"/>
      <w:pPr>
        <w:ind w:left="3384" w:hanging="180"/>
      </w:pPr>
    </w:lvl>
    <w:lvl w:ilvl="3" w:tplc="FFFFFFFF">
      <w:start w:val="1"/>
      <w:numFmt w:val="decimal"/>
      <w:lvlText w:val="%4."/>
      <w:lvlJc w:val="left"/>
      <w:pPr>
        <w:ind w:left="4104" w:hanging="360"/>
      </w:pPr>
    </w:lvl>
    <w:lvl w:ilvl="4" w:tplc="FFFFFFFF">
      <w:start w:val="1"/>
      <w:numFmt w:val="lowerLetter"/>
      <w:lvlText w:val="%5."/>
      <w:lvlJc w:val="left"/>
      <w:pPr>
        <w:ind w:left="4824" w:hanging="360"/>
      </w:pPr>
    </w:lvl>
    <w:lvl w:ilvl="5" w:tplc="FFFFFFFF">
      <w:start w:val="1"/>
      <w:numFmt w:val="lowerRoman"/>
      <w:lvlText w:val="%6."/>
      <w:lvlJc w:val="right"/>
      <w:pPr>
        <w:ind w:left="5544" w:hanging="180"/>
      </w:pPr>
    </w:lvl>
    <w:lvl w:ilvl="6" w:tplc="FFFFFFFF">
      <w:start w:val="1"/>
      <w:numFmt w:val="decimal"/>
      <w:lvlText w:val="%7."/>
      <w:lvlJc w:val="left"/>
      <w:pPr>
        <w:ind w:left="6264" w:hanging="360"/>
      </w:pPr>
    </w:lvl>
    <w:lvl w:ilvl="7" w:tplc="FFFFFFFF">
      <w:start w:val="1"/>
      <w:numFmt w:val="lowerLetter"/>
      <w:lvlText w:val="%8."/>
      <w:lvlJc w:val="left"/>
      <w:pPr>
        <w:ind w:left="6984" w:hanging="360"/>
      </w:pPr>
    </w:lvl>
    <w:lvl w:ilvl="8" w:tplc="FFFFFFFF">
      <w:start w:val="1"/>
      <w:numFmt w:val="lowerRoman"/>
      <w:lvlText w:val="%9."/>
      <w:lvlJc w:val="right"/>
      <w:pPr>
        <w:ind w:left="7704" w:hanging="180"/>
      </w:pPr>
    </w:lvl>
  </w:abstractNum>
  <w:abstractNum w:abstractNumId="10" w15:restartNumberingAfterBreak="0">
    <w:nsid w:val="1832745E"/>
    <w:multiLevelType w:val="multilevel"/>
    <w:tmpl w:val="33FA8F20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1" w15:restartNumberingAfterBreak="0">
    <w:nsid w:val="189C4981"/>
    <w:multiLevelType w:val="hybridMultilevel"/>
    <w:tmpl w:val="22466086"/>
    <w:lvl w:ilvl="0" w:tplc="0BB6B0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230448"/>
    <w:multiLevelType w:val="hybridMultilevel"/>
    <w:tmpl w:val="24D213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620263"/>
    <w:multiLevelType w:val="hybridMultilevel"/>
    <w:tmpl w:val="AC223BC2"/>
    <w:lvl w:ilvl="0" w:tplc="F498F4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96F657A"/>
    <w:multiLevelType w:val="hybridMultilevel"/>
    <w:tmpl w:val="9C8046E6"/>
    <w:lvl w:ilvl="0" w:tplc="32A09D4A">
      <w:start w:val="1"/>
      <w:numFmt w:val="upperRoman"/>
      <w:lvlText w:val="%1."/>
      <w:lvlJc w:val="left"/>
      <w:pPr>
        <w:ind w:left="1713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B69D0"/>
    <w:multiLevelType w:val="hybridMultilevel"/>
    <w:tmpl w:val="B8D44874"/>
    <w:lvl w:ilvl="0" w:tplc="A7362F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E84546"/>
    <w:multiLevelType w:val="hybridMultilevel"/>
    <w:tmpl w:val="012EA37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22C72AC"/>
    <w:multiLevelType w:val="hybridMultilevel"/>
    <w:tmpl w:val="4E2EA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6C10F4"/>
    <w:multiLevelType w:val="hybridMultilevel"/>
    <w:tmpl w:val="077A2A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80DFC"/>
    <w:multiLevelType w:val="hybridMultilevel"/>
    <w:tmpl w:val="36FCEE8C"/>
    <w:lvl w:ilvl="0" w:tplc="64582058">
      <w:start w:val="1"/>
      <w:numFmt w:val="decimal"/>
      <w:lvlText w:val="%1&gt;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916BA1"/>
    <w:multiLevelType w:val="hybridMultilevel"/>
    <w:tmpl w:val="82A801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15484"/>
    <w:multiLevelType w:val="hybridMultilevel"/>
    <w:tmpl w:val="5B2E4E76"/>
    <w:lvl w:ilvl="0" w:tplc="58E4A7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42F"/>
    <w:multiLevelType w:val="multilevel"/>
    <w:tmpl w:val="33FA8F20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3" w15:restartNumberingAfterBreak="0">
    <w:nsid w:val="3CB52BF7"/>
    <w:multiLevelType w:val="multilevel"/>
    <w:tmpl w:val="E3A4A4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mbria" w:hAnsi="Arial"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b/>
        <w:bCs/>
      </w:r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C2595E"/>
    <w:multiLevelType w:val="hybridMultilevel"/>
    <w:tmpl w:val="DF3CB0E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7524E67"/>
    <w:multiLevelType w:val="hybridMultilevel"/>
    <w:tmpl w:val="1D06B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E0FC5"/>
    <w:multiLevelType w:val="hybridMultilevel"/>
    <w:tmpl w:val="1D06BE9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167E1"/>
    <w:multiLevelType w:val="hybridMultilevel"/>
    <w:tmpl w:val="CFCA05A6"/>
    <w:lvl w:ilvl="0" w:tplc="2F10BE66">
      <w:start w:val="1"/>
      <w:numFmt w:val="lowerLetter"/>
      <w:lvlText w:val="%1)"/>
      <w:lvlJc w:val="left"/>
      <w:pPr>
        <w:ind w:left="23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24" w:hanging="360"/>
      </w:pPr>
    </w:lvl>
    <w:lvl w:ilvl="2" w:tplc="0415001B" w:tentative="1">
      <w:start w:val="1"/>
      <w:numFmt w:val="lowerRoman"/>
      <w:lvlText w:val="%3."/>
      <w:lvlJc w:val="right"/>
      <w:pPr>
        <w:ind w:left="3744" w:hanging="180"/>
      </w:pPr>
    </w:lvl>
    <w:lvl w:ilvl="3" w:tplc="0415000F" w:tentative="1">
      <w:start w:val="1"/>
      <w:numFmt w:val="decimal"/>
      <w:lvlText w:val="%4."/>
      <w:lvlJc w:val="left"/>
      <w:pPr>
        <w:ind w:left="4464" w:hanging="360"/>
      </w:pPr>
    </w:lvl>
    <w:lvl w:ilvl="4" w:tplc="04150019" w:tentative="1">
      <w:start w:val="1"/>
      <w:numFmt w:val="lowerLetter"/>
      <w:lvlText w:val="%5."/>
      <w:lvlJc w:val="left"/>
      <w:pPr>
        <w:ind w:left="5184" w:hanging="360"/>
      </w:pPr>
    </w:lvl>
    <w:lvl w:ilvl="5" w:tplc="0415001B" w:tentative="1">
      <w:start w:val="1"/>
      <w:numFmt w:val="lowerRoman"/>
      <w:lvlText w:val="%6."/>
      <w:lvlJc w:val="right"/>
      <w:pPr>
        <w:ind w:left="5904" w:hanging="180"/>
      </w:pPr>
    </w:lvl>
    <w:lvl w:ilvl="6" w:tplc="0415000F" w:tentative="1">
      <w:start w:val="1"/>
      <w:numFmt w:val="decimal"/>
      <w:lvlText w:val="%7."/>
      <w:lvlJc w:val="left"/>
      <w:pPr>
        <w:ind w:left="6624" w:hanging="360"/>
      </w:pPr>
    </w:lvl>
    <w:lvl w:ilvl="7" w:tplc="04150019" w:tentative="1">
      <w:start w:val="1"/>
      <w:numFmt w:val="lowerLetter"/>
      <w:lvlText w:val="%8."/>
      <w:lvlJc w:val="left"/>
      <w:pPr>
        <w:ind w:left="7344" w:hanging="360"/>
      </w:pPr>
    </w:lvl>
    <w:lvl w:ilvl="8" w:tplc="0415001B" w:tentative="1">
      <w:start w:val="1"/>
      <w:numFmt w:val="lowerRoman"/>
      <w:lvlText w:val="%9."/>
      <w:lvlJc w:val="right"/>
      <w:pPr>
        <w:ind w:left="8064" w:hanging="180"/>
      </w:pPr>
    </w:lvl>
  </w:abstractNum>
  <w:abstractNum w:abstractNumId="28" w15:restartNumberingAfterBreak="0">
    <w:nsid w:val="6056022D"/>
    <w:multiLevelType w:val="multilevel"/>
    <w:tmpl w:val="3352340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9" w15:restartNumberingAfterBreak="0">
    <w:nsid w:val="63DC3979"/>
    <w:multiLevelType w:val="multilevel"/>
    <w:tmpl w:val="7D5EFF4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30" w15:restartNumberingAfterBreak="0">
    <w:nsid w:val="64F96452"/>
    <w:multiLevelType w:val="hybridMultilevel"/>
    <w:tmpl w:val="1C146DA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5AE0720"/>
    <w:multiLevelType w:val="hybridMultilevel"/>
    <w:tmpl w:val="2594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70123"/>
    <w:multiLevelType w:val="multilevel"/>
    <w:tmpl w:val="8B888A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Cambria" w:hAnsi="Arial"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b/>
        <w:bCs/>
      </w:r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A8A0189"/>
    <w:multiLevelType w:val="hybridMultilevel"/>
    <w:tmpl w:val="046293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F3920E7"/>
    <w:multiLevelType w:val="hybridMultilevel"/>
    <w:tmpl w:val="AC98AF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F0227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D3366"/>
    <w:multiLevelType w:val="hybridMultilevel"/>
    <w:tmpl w:val="F7623110"/>
    <w:lvl w:ilvl="0" w:tplc="A1AE2C9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1187374"/>
    <w:multiLevelType w:val="hybridMultilevel"/>
    <w:tmpl w:val="E720350A"/>
    <w:lvl w:ilvl="0" w:tplc="F8B4D392">
      <w:start w:val="1"/>
      <w:numFmt w:val="bullet"/>
      <w:lvlText w:val=""/>
      <w:lvlJc w:val="left"/>
      <w:pPr>
        <w:ind w:left="26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38" w15:restartNumberingAfterBreak="0">
    <w:nsid w:val="72532D6E"/>
    <w:multiLevelType w:val="hybridMultilevel"/>
    <w:tmpl w:val="DF3CB0E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3706173"/>
    <w:multiLevelType w:val="hybridMultilevel"/>
    <w:tmpl w:val="DE5E3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90C48"/>
    <w:multiLevelType w:val="multilevel"/>
    <w:tmpl w:val="05D06EE4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1" w15:restartNumberingAfterBreak="0">
    <w:nsid w:val="797E2A62"/>
    <w:multiLevelType w:val="hybridMultilevel"/>
    <w:tmpl w:val="6706EB4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DEA525A"/>
    <w:multiLevelType w:val="hybridMultilevel"/>
    <w:tmpl w:val="076C1B6A"/>
    <w:lvl w:ilvl="0" w:tplc="FFFFFFFF">
      <w:start w:val="1"/>
      <w:numFmt w:val="lowerLetter"/>
      <w:lvlText w:val="%1)"/>
      <w:lvlJc w:val="left"/>
      <w:pPr>
        <w:ind w:left="1944" w:hanging="360"/>
      </w:pPr>
    </w:lvl>
    <w:lvl w:ilvl="1" w:tplc="FFFFFFFF">
      <w:start w:val="1"/>
      <w:numFmt w:val="lowerLetter"/>
      <w:lvlText w:val="%2."/>
      <w:lvlJc w:val="left"/>
      <w:pPr>
        <w:ind w:left="2664" w:hanging="360"/>
      </w:pPr>
    </w:lvl>
    <w:lvl w:ilvl="2" w:tplc="FFFFFFFF">
      <w:start w:val="1"/>
      <w:numFmt w:val="lowerRoman"/>
      <w:lvlText w:val="%3."/>
      <w:lvlJc w:val="right"/>
      <w:pPr>
        <w:ind w:left="3384" w:hanging="180"/>
      </w:pPr>
    </w:lvl>
    <w:lvl w:ilvl="3" w:tplc="FFFFFFFF">
      <w:start w:val="1"/>
      <w:numFmt w:val="decimal"/>
      <w:lvlText w:val="%4."/>
      <w:lvlJc w:val="left"/>
      <w:pPr>
        <w:ind w:left="4104" w:hanging="360"/>
      </w:pPr>
    </w:lvl>
    <w:lvl w:ilvl="4" w:tplc="FFFFFFFF">
      <w:start w:val="1"/>
      <w:numFmt w:val="lowerLetter"/>
      <w:lvlText w:val="%5."/>
      <w:lvlJc w:val="left"/>
      <w:pPr>
        <w:ind w:left="4824" w:hanging="360"/>
      </w:pPr>
    </w:lvl>
    <w:lvl w:ilvl="5" w:tplc="FFFFFFFF">
      <w:start w:val="1"/>
      <w:numFmt w:val="lowerRoman"/>
      <w:lvlText w:val="%6."/>
      <w:lvlJc w:val="right"/>
      <w:pPr>
        <w:ind w:left="5544" w:hanging="180"/>
      </w:pPr>
    </w:lvl>
    <w:lvl w:ilvl="6" w:tplc="FFFFFFFF">
      <w:start w:val="1"/>
      <w:numFmt w:val="decimal"/>
      <w:lvlText w:val="%7."/>
      <w:lvlJc w:val="left"/>
      <w:pPr>
        <w:ind w:left="6264" w:hanging="360"/>
      </w:pPr>
    </w:lvl>
    <w:lvl w:ilvl="7" w:tplc="FFFFFFFF">
      <w:start w:val="1"/>
      <w:numFmt w:val="lowerLetter"/>
      <w:lvlText w:val="%8."/>
      <w:lvlJc w:val="left"/>
      <w:pPr>
        <w:ind w:left="6984" w:hanging="360"/>
      </w:pPr>
    </w:lvl>
    <w:lvl w:ilvl="8" w:tplc="FFFFFFFF">
      <w:start w:val="1"/>
      <w:numFmt w:val="lowerRoman"/>
      <w:lvlText w:val="%9."/>
      <w:lvlJc w:val="right"/>
      <w:pPr>
        <w:ind w:left="7704" w:hanging="180"/>
      </w:pPr>
    </w:lvl>
  </w:abstractNum>
  <w:num w:numId="1" w16cid:durableId="1370762322">
    <w:abstractNumId w:val="17"/>
  </w:num>
  <w:num w:numId="2" w16cid:durableId="1787963111">
    <w:abstractNumId w:val="31"/>
  </w:num>
  <w:num w:numId="3" w16cid:durableId="1265260220">
    <w:abstractNumId w:val="11"/>
  </w:num>
  <w:num w:numId="4" w16cid:durableId="1649935523">
    <w:abstractNumId w:val="35"/>
  </w:num>
  <w:num w:numId="5" w16cid:durableId="1962609592">
    <w:abstractNumId w:val="12"/>
  </w:num>
  <w:num w:numId="6" w16cid:durableId="2019960151">
    <w:abstractNumId w:val="4"/>
  </w:num>
  <w:num w:numId="7" w16cid:durableId="1769233031">
    <w:abstractNumId w:val="25"/>
  </w:num>
  <w:num w:numId="8" w16cid:durableId="1956524140">
    <w:abstractNumId w:val="8"/>
  </w:num>
  <w:num w:numId="9" w16cid:durableId="463013126">
    <w:abstractNumId w:val="3"/>
  </w:num>
  <w:num w:numId="10" w16cid:durableId="1616793782">
    <w:abstractNumId w:val="13"/>
  </w:num>
  <w:num w:numId="11" w16cid:durableId="700476584">
    <w:abstractNumId w:val="15"/>
  </w:num>
  <w:num w:numId="12" w16cid:durableId="786654882">
    <w:abstractNumId w:val="7"/>
  </w:num>
  <w:num w:numId="13" w16cid:durableId="1137642471">
    <w:abstractNumId w:val="17"/>
  </w:num>
  <w:num w:numId="14" w16cid:durableId="1962109656">
    <w:abstractNumId w:val="21"/>
  </w:num>
  <w:num w:numId="15" w16cid:durableId="1581865600">
    <w:abstractNumId w:val="2"/>
  </w:num>
  <w:num w:numId="16" w16cid:durableId="576524923">
    <w:abstractNumId w:val="26"/>
  </w:num>
  <w:num w:numId="17" w16cid:durableId="1291764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0750572">
    <w:abstractNumId w:val="5"/>
  </w:num>
  <w:num w:numId="19" w16cid:durableId="2147352752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1395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3215540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831217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6234446">
    <w:abstractNumId w:val="0"/>
  </w:num>
  <w:num w:numId="24" w16cid:durableId="1327174644">
    <w:abstractNumId w:val="20"/>
  </w:num>
  <w:num w:numId="25" w16cid:durableId="1050810258">
    <w:abstractNumId w:val="33"/>
  </w:num>
  <w:num w:numId="26" w16cid:durableId="1079794063">
    <w:abstractNumId w:val="41"/>
  </w:num>
  <w:num w:numId="27" w16cid:durableId="1838500014">
    <w:abstractNumId w:val="38"/>
  </w:num>
  <w:num w:numId="28" w16cid:durableId="1574896454">
    <w:abstractNumId w:val="36"/>
  </w:num>
  <w:num w:numId="29" w16cid:durableId="1731029680">
    <w:abstractNumId w:val="30"/>
  </w:num>
  <w:num w:numId="30" w16cid:durableId="168065577">
    <w:abstractNumId w:val="29"/>
  </w:num>
  <w:num w:numId="31" w16cid:durableId="1572470813">
    <w:abstractNumId w:val="40"/>
  </w:num>
  <w:num w:numId="32" w16cid:durableId="2109423250">
    <w:abstractNumId w:val="22"/>
  </w:num>
  <w:num w:numId="33" w16cid:durableId="1587222488">
    <w:abstractNumId w:val="23"/>
  </w:num>
  <w:num w:numId="34" w16cid:durableId="1053120397">
    <w:abstractNumId w:val="6"/>
  </w:num>
  <w:num w:numId="35" w16cid:durableId="335764950">
    <w:abstractNumId w:val="10"/>
  </w:num>
  <w:num w:numId="36" w16cid:durableId="250503760">
    <w:abstractNumId w:val="37"/>
  </w:num>
  <w:num w:numId="37" w16cid:durableId="557976825">
    <w:abstractNumId w:val="34"/>
  </w:num>
  <w:num w:numId="38" w16cid:durableId="488903227">
    <w:abstractNumId w:val="27"/>
  </w:num>
  <w:num w:numId="39" w16cid:durableId="2056847887">
    <w:abstractNumId w:val="42"/>
  </w:num>
  <w:num w:numId="40" w16cid:durableId="1924365413">
    <w:abstractNumId w:val="18"/>
  </w:num>
  <w:num w:numId="41" w16cid:durableId="1375082628">
    <w:abstractNumId w:val="9"/>
  </w:num>
  <w:num w:numId="42" w16cid:durableId="611517152">
    <w:abstractNumId w:val="16"/>
  </w:num>
  <w:num w:numId="43" w16cid:durableId="1079669776">
    <w:abstractNumId w:val="32"/>
  </w:num>
  <w:num w:numId="44" w16cid:durableId="1776052785">
    <w:abstractNumId w:val="19"/>
  </w:num>
  <w:num w:numId="45" w16cid:durableId="10183162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52EC"/>
    <w:rsid w:val="00030883"/>
    <w:rsid w:val="00040E19"/>
    <w:rsid w:val="00052B81"/>
    <w:rsid w:val="0009464C"/>
    <w:rsid w:val="00094BF7"/>
    <w:rsid w:val="000C3168"/>
    <w:rsid w:val="000C354E"/>
    <w:rsid w:val="000C7BB4"/>
    <w:rsid w:val="000F47AC"/>
    <w:rsid w:val="0011614C"/>
    <w:rsid w:val="00125635"/>
    <w:rsid w:val="00142F5C"/>
    <w:rsid w:val="00147C40"/>
    <w:rsid w:val="00147CCC"/>
    <w:rsid w:val="001808B6"/>
    <w:rsid w:val="001B679D"/>
    <w:rsid w:val="001C2B12"/>
    <w:rsid w:val="001C580D"/>
    <w:rsid w:val="001E2069"/>
    <w:rsid w:val="001F69FC"/>
    <w:rsid w:val="00221B15"/>
    <w:rsid w:val="00230988"/>
    <w:rsid w:val="0028085F"/>
    <w:rsid w:val="002839CA"/>
    <w:rsid w:val="002A2DFF"/>
    <w:rsid w:val="002B350A"/>
    <w:rsid w:val="002C2A54"/>
    <w:rsid w:val="00313250"/>
    <w:rsid w:val="00324591"/>
    <w:rsid w:val="00325AAC"/>
    <w:rsid w:val="0033760F"/>
    <w:rsid w:val="0034657E"/>
    <w:rsid w:val="003768FB"/>
    <w:rsid w:val="00386C79"/>
    <w:rsid w:val="003953C1"/>
    <w:rsid w:val="003A1119"/>
    <w:rsid w:val="003A5CCD"/>
    <w:rsid w:val="003C358C"/>
    <w:rsid w:val="003C7432"/>
    <w:rsid w:val="003D44A5"/>
    <w:rsid w:val="003F2941"/>
    <w:rsid w:val="00410B72"/>
    <w:rsid w:val="0041103C"/>
    <w:rsid w:val="00421887"/>
    <w:rsid w:val="00421AF4"/>
    <w:rsid w:val="00430875"/>
    <w:rsid w:val="00464791"/>
    <w:rsid w:val="00487226"/>
    <w:rsid w:val="004A1962"/>
    <w:rsid w:val="004B69E9"/>
    <w:rsid w:val="004B70AC"/>
    <w:rsid w:val="004E6361"/>
    <w:rsid w:val="004F55DD"/>
    <w:rsid w:val="005009E4"/>
    <w:rsid w:val="00550B22"/>
    <w:rsid w:val="00564CB2"/>
    <w:rsid w:val="00602E3A"/>
    <w:rsid w:val="00602F5E"/>
    <w:rsid w:val="0060442E"/>
    <w:rsid w:val="00613453"/>
    <w:rsid w:val="006177BA"/>
    <w:rsid w:val="00620D56"/>
    <w:rsid w:val="0063799B"/>
    <w:rsid w:val="00640264"/>
    <w:rsid w:val="006434C9"/>
    <w:rsid w:val="00665949"/>
    <w:rsid w:val="006718AC"/>
    <w:rsid w:val="00674473"/>
    <w:rsid w:val="006758B3"/>
    <w:rsid w:val="006A5C75"/>
    <w:rsid w:val="006B4366"/>
    <w:rsid w:val="007038A6"/>
    <w:rsid w:val="00715E8B"/>
    <w:rsid w:val="00754C9E"/>
    <w:rsid w:val="007601C2"/>
    <w:rsid w:val="00762919"/>
    <w:rsid w:val="00775BF9"/>
    <w:rsid w:val="00792664"/>
    <w:rsid w:val="007D59E5"/>
    <w:rsid w:val="007D6024"/>
    <w:rsid w:val="007E4BA3"/>
    <w:rsid w:val="007F401B"/>
    <w:rsid w:val="008367A0"/>
    <w:rsid w:val="00836938"/>
    <w:rsid w:val="0083749B"/>
    <w:rsid w:val="0085024D"/>
    <w:rsid w:val="00860AE7"/>
    <w:rsid w:val="008B370B"/>
    <w:rsid w:val="008D442A"/>
    <w:rsid w:val="00900B85"/>
    <w:rsid w:val="009243B2"/>
    <w:rsid w:val="00932043"/>
    <w:rsid w:val="009659D6"/>
    <w:rsid w:val="009B0A91"/>
    <w:rsid w:val="009B331C"/>
    <w:rsid w:val="009C5312"/>
    <w:rsid w:val="009D2A14"/>
    <w:rsid w:val="009D6728"/>
    <w:rsid w:val="00A03C96"/>
    <w:rsid w:val="00A06810"/>
    <w:rsid w:val="00A10775"/>
    <w:rsid w:val="00A210DA"/>
    <w:rsid w:val="00A2591C"/>
    <w:rsid w:val="00A528C7"/>
    <w:rsid w:val="00A7039A"/>
    <w:rsid w:val="00A70E7A"/>
    <w:rsid w:val="00A90A22"/>
    <w:rsid w:val="00A96248"/>
    <w:rsid w:val="00AB34C0"/>
    <w:rsid w:val="00AC16EB"/>
    <w:rsid w:val="00AC559E"/>
    <w:rsid w:val="00B15E99"/>
    <w:rsid w:val="00B35700"/>
    <w:rsid w:val="00B4316A"/>
    <w:rsid w:val="00B8107F"/>
    <w:rsid w:val="00B828EF"/>
    <w:rsid w:val="00BB734F"/>
    <w:rsid w:val="00BE6E48"/>
    <w:rsid w:val="00C12B81"/>
    <w:rsid w:val="00C2433E"/>
    <w:rsid w:val="00C32043"/>
    <w:rsid w:val="00C32F9C"/>
    <w:rsid w:val="00C35C89"/>
    <w:rsid w:val="00C509F6"/>
    <w:rsid w:val="00C53B1C"/>
    <w:rsid w:val="00C6037B"/>
    <w:rsid w:val="00C63A51"/>
    <w:rsid w:val="00C9068B"/>
    <w:rsid w:val="00C90988"/>
    <w:rsid w:val="00C93D2B"/>
    <w:rsid w:val="00C977FD"/>
    <w:rsid w:val="00CB21BE"/>
    <w:rsid w:val="00CC2919"/>
    <w:rsid w:val="00CC296A"/>
    <w:rsid w:val="00CE3074"/>
    <w:rsid w:val="00CE7EBF"/>
    <w:rsid w:val="00CF0325"/>
    <w:rsid w:val="00CF0EE3"/>
    <w:rsid w:val="00D22D98"/>
    <w:rsid w:val="00D44645"/>
    <w:rsid w:val="00D5360D"/>
    <w:rsid w:val="00DB5D23"/>
    <w:rsid w:val="00DD251D"/>
    <w:rsid w:val="00E1593F"/>
    <w:rsid w:val="00E637B0"/>
    <w:rsid w:val="00E65DE5"/>
    <w:rsid w:val="00ED6275"/>
    <w:rsid w:val="00F135E8"/>
    <w:rsid w:val="00F17E1D"/>
    <w:rsid w:val="00F51EB4"/>
    <w:rsid w:val="00F713B7"/>
    <w:rsid w:val="00F8161D"/>
    <w:rsid w:val="00F831A4"/>
    <w:rsid w:val="00F947F0"/>
    <w:rsid w:val="00FA45C3"/>
    <w:rsid w:val="00FC1938"/>
    <w:rsid w:val="00FC57F1"/>
    <w:rsid w:val="00FE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0F47A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47AC"/>
    <w:rPr>
      <w:sz w:val="16"/>
      <w:szCs w:val="16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0F47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basedOn w:val="Domylnaczcionkaakapitu"/>
    <w:link w:val="Akapitzlist"/>
    <w:uiPriority w:val="34"/>
    <w:qFormat/>
    <w:locked/>
    <w:rsid w:val="00CC2919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08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0883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08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0883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1469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3</cp:revision>
  <cp:lastPrinted>2024-08-21T07:39:00Z</cp:lastPrinted>
  <dcterms:created xsi:type="dcterms:W3CDTF">2026-02-06T13:29:00Z</dcterms:created>
  <dcterms:modified xsi:type="dcterms:W3CDTF">2026-02-09T10:28:00Z</dcterms:modified>
</cp:coreProperties>
</file>