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32DB" w14:textId="3CA0BA9E" w:rsidR="002153A3" w:rsidRPr="00E84DD1" w:rsidRDefault="002153A3" w:rsidP="00DD0153">
      <w:pPr>
        <w:spacing w:after="0" w:line="240" w:lineRule="auto"/>
        <w:jc w:val="right"/>
        <w:outlineLvl w:val="2"/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Nr sprawy: O-ZP.</w:t>
      </w:r>
      <w:r w:rsidR="00E84DD1"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O45.3.</w:t>
      </w: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2026</w:t>
      </w:r>
    </w:p>
    <w:p w14:paraId="6A1A725B" w14:textId="7D8E46BA" w:rsidR="002153A3" w:rsidRPr="00E84DD1" w:rsidRDefault="002153A3" w:rsidP="00DD0153">
      <w:pPr>
        <w:spacing w:after="0" w:line="240" w:lineRule="auto"/>
        <w:jc w:val="right"/>
        <w:outlineLvl w:val="2"/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Załącznik nr 1</w:t>
      </w:r>
    </w:p>
    <w:p w14:paraId="2E993F66" w14:textId="1092C84A" w:rsidR="00596C62" w:rsidRPr="00E84DD1" w:rsidRDefault="00596C62" w:rsidP="00DD0153">
      <w:pPr>
        <w:spacing w:after="0" w:line="240" w:lineRule="auto"/>
        <w:jc w:val="center"/>
        <w:outlineLvl w:val="2"/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Opis Przedmiotu Zamówienia</w:t>
      </w:r>
    </w:p>
    <w:p w14:paraId="4C160015" w14:textId="77777777" w:rsidR="00DD0153" w:rsidRPr="00E84DD1" w:rsidRDefault="00DD0153" w:rsidP="00DD0153">
      <w:pPr>
        <w:spacing w:after="0" w:line="240" w:lineRule="auto"/>
        <w:jc w:val="center"/>
        <w:outlineLvl w:val="2"/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</w:pPr>
    </w:p>
    <w:p w14:paraId="78A4DE62" w14:textId="1D48140F" w:rsidR="009C3E7B" w:rsidRPr="00E84DD1" w:rsidRDefault="00596C62" w:rsidP="009C3E7B">
      <w:pPr>
        <w:pStyle w:val="Akapitzlist"/>
        <w:numPr>
          <w:ilvl w:val="0"/>
          <w:numId w:val="23"/>
        </w:numPr>
        <w:spacing w:after="0" w:line="240" w:lineRule="auto"/>
        <w:ind w:left="142" w:hanging="142"/>
        <w:jc w:val="both"/>
        <w:outlineLvl w:val="3"/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Przedmiot zamówienia</w:t>
      </w:r>
      <w:r w:rsidR="00DD0153"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:</w:t>
      </w:r>
    </w:p>
    <w:p w14:paraId="34D86360" w14:textId="77777777" w:rsidR="009C3E7B" w:rsidRPr="00E84DD1" w:rsidRDefault="009C3E7B" w:rsidP="009C3E7B">
      <w:pPr>
        <w:pStyle w:val="Akapitzlist"/>
        <w:spacing w:after="0" w:line="240" w:lineRule="auto"/>
        <w:ind w:left="142"/>
        <w:jc w:val="both"/>
        <w:outlineLvl w:val="3"/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</w:pPr>
    </w:p>
    <w:p w14:paraId="6077F7D2" w14:textId="587DEF14" w:rsidR="002153A3" w:rsidRPr="00E84DD1" w:rsidRDefault="008339CD" w:rsidP="00DD0153">
      <w:pPr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Przedmiotem zamówienia jest </w:t>
      </w:r>
      <w:r w:rsidR="0016091F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u</w:t>
      </w:r>
      <w:r w:rsidR="00885753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sługa zapewnienia ciągłości działania infrastruktury bezpieczeństwa teleinformatycznego poprzez odnowienie wsparcia technicznego oraz licencji, na okres 12 miesięcy  dla urządzeń i systemów posiadanych przez Zamawiającego oraz wymiana urządzeń posiadanych przez Zamawiającego na nowe, realizowana z wykorzystaniem programu wymiany </w:t>
      </w:r>
      <w:proofErr w:type="spellStart"/>
      <w:r w:rsidR="00885753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Fortinet</w:t>
      </w:r>
      <w:proofErr w:type="spellEnd"/>
      <w:r w:rsidR="00885753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Trade </w:t>
      </w:r>
      <w:proofErr w:type="spellStart"/>
      <w:r w:rsidR="00885753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Up</w:t>
      </w:r>
      <w:proofErr w:type="spellEnd"/>
      <w:r w:rsidR="00885753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, w ramach modernizacji posiadanej infrastruktury</w:t>
      </w:r>
      <w:r w:rsidR="002153A3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.</w:t>
      </w:r>
    </w:p>
    <w:p w14:paraId="3A69339E" w14:textId="77777777" w:rsidR="00DD0153" w:rsidRPr="00E84DD1" w:rsidRDefault="00DD0153" w:rsidP="00DD0153">
      <w:pPr>
        <w:spacing w:after="0" w:line="240" w:lineRule="auto"/>
        <w:ind w:firstLine="720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</w:p>
    <w:p w14:paraId="089AD0A8" w14:textId="2805C44D" w:rsidR="002153A3" w:rsidRPr="00E84DD1" w:rsidRDefault="002153A3" w:rsidP="00DD0153">
      <w:pPr>
        <w:spacing w:after="0" w:line="240" w:lineRule="auto"/>
        <w:jc w:val="both"/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II. Zakres przedmiotowej usługi obejmuje</w:t>
      </w:r>
      <w:r w:rsidR="009C3E7B"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 xml:space="preserve"> 7 usług o charakterystyce opisanej poniżej</w:t>
      </w: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:</w:t>
      </w:r>
    </w:p>
    <w:p w14:paraId="5AB01D73" w14:textId="77777777" w:rsidR="00DD0153" w:rsidRPr="00E84DD1" w:rsidRDefault="00DD0153" w:rsidP="00DD0153">
      <w:pPr>
        <w:spacing w:after="0" w:line="240" w:lineRule="auto"/>
        <w:jc w:val="both"/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</w:pPr>
    </w:p>
    <w:p w14:paraId="109DA1AF" w14:textId="77463019" w:rsidR="001C0E04" w:rsidRPr="00E84DD1" w:rsidRDefault="002153A3" w:rsidP="00DD0153">
      <w:pPr>
        <w:spacing w:after="0" w:line="240" w:lineRule="auto"/>
        <w:jc w:val="both"/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 xml:space="preserve">A: </w:t>
      </w:r>
      <w:r w:rsidR="001C0E04"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>Usług</w:t>
      </w:r>
      <w:r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>a</w:t>
      </w:r>
      <w:r w:rsidR="001C0E04"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 xml:space="preserve"> odnowienia wsparcia technicznego producenta na poziomie </w:t>
      </w:r>
      <w:proofErr w:type="spellStart"/>
      <w:r w:rsidR="001C0E04"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>FortiCare</w:t>
      </w:r>
      <w:proofErr w:type="spellEnd"/>
      <w:r w:rsidR="001C0E04"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 xml:space="preserve"> Premium oraz licencji </w:t>
      </w:r>
      <w:proofErr w:type="spellStart"/>
      <w:r w:rsidR="001C0E04"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>FortiGuard</w:t>
      </w:r>
      <w:proofErr w:type="spellEnd"/>
      <w:r w:rsidR="001C0E04"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 xml:space="preserve"> UTP </w:t>
      </w:r>
      <w:r w:rsidR="00DD6547"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 xml:space="preserve">na okres 12 miesięcy </w:t>
      </w:r>
      <w:r w:rsidR="001C0E04"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 xml:space="preserve">dla urządzeń: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40"/>
        <w:gridCol w:w="1889"/>
        <w:gridCol w:w="2824"/>
        <w:gridCol w:w="3497"/>
      </w:tblGrid>
      <w:tr w:rsidR="00DD6547" w:rsidRPr="00E84DD1" w14:paraId="2446ED77" w14:textId="77777777" w:rsidTr="002153A3">
        <w:trPr>
          <w:trHeight w:val="300"/>
          <w:jc w:val="center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60A58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  <w:t>Lp.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9F85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  <w:t>Urządzenie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8B14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  <w:t>S/N</w:t>
            </w:r>
          </w:p>
        </w:tc>
        <w:tc>
          <w:tcPr>
            <w:tcW w:w="1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6F55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  <w:t>Okres obowiązywania</w:t>
            </w:r>
          </w:p>
        </w:tc>
      </w:tr>
      <w:tr w:rsidR="00DD6547" w:rsidRPr="00E84DD1" w14:paraId="3DAE85AC" w14:textId="77777777" w:rsidTr="002153A3">
        <w:trPr>
          <w:trHeight w:val="300"/>
          <w:jc w:val="center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C30C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1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94E1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FortiGate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 600E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3655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FG6H0ETB20900406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C365D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12 miesięcy</w:t>
            </w:r>
          </w:p>
        </w:tc>
      </w:tr>
      <w:tr w:rsidR="00DD6547" w:rsidRPr="00E84DD1" w14:paraId="5F670564" w14:textId="77777777" w:rsidTr="002153A3">
        <w:trPr>
          <w:trHeight w:val="300"/>
          <w:jc w:val="center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E2EF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2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0E7A8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FortiGate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 600E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E32F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FG6H0ETB20900363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6308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12 miesięcy</w:t>
            </w:r>
          </w:p>
        </w:tc>
      </w:tr>
      <w:tr w:rsidR="00DD6547" w:rsidRPr="00E84DD1" w14:paraId="1A1670C6" w14:textId="77777777" w:rsidTr="002153A3">
        <w:trPr>
          <w:trHeight w:val="300"/>
          <w:jc w:val="center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C537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3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9A6F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FortiGate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 200F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6ACC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FG200FT923912553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2B8C0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12 miesięcy</w:t>
            </w:r>
          </w:p>
        </w:tc>
      </w:tr>
      <w:tr w:rsidR="00DD6547" w:rsidRPr="00E84DD1" w14:paraId="5D647EC4" w14:textId="77777777" w:rsidTr="002153A3">
        <w:trPr>
          <w:trHeight w:val="300"/>
          <w:jc w:val="center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124C2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4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C1598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FortiGate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 101E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5505E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FG101ETK18002526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126B" w14:textId="21992BAC" w:rsidR="00DD6547" w:rsidRPr="00E84DD1" w:rsidRDefault="002153A3" w:rsidP="00DD015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m</w:t>
            </w:r>
            <w:r w:rsidR="00DD6547"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iesięcy</w:t>
            </w:r>
          </w:p>
        </w:tc>
      </w:tr>
    </w:tbl>
    <w:p w14:paraId="115E9E65" w14:textId="2ADC3148" w:rsidR="00596C62" w:rsidRPr="00E84DD1" w:rsidRDefault="00596C62" w:rsidP="00DD0153">
      <w:pPr>
        <w:pStyle w:val="Akapitzlist"/>
        <w:numPr>
          <w:ilvl w:val="0"/>
          <w:numId w:val="15"/>
        </w:numPr>
        <w:tabs>
          <w:tab w:val="num" w:pos="1440"/>
        </w:tabs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Wsparcie techniczne producenta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dostęp do pomocy technicznej zgodnie z warunkami wsparcia na poziomie </w:t>
      </w:r>
      <w:proofErr w:type="spellStart"/>
      <w:r w:rsidR="00693710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FortiCare</w:t>
      </w:r>
      <w:proofErr w:type="spellEnd"/>
      <w:r w:rsidR="00693710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Premium </w:t>
      </w:r>
      <w:proofErr w:type="spellStart"/>
      <w:r w:rsidR="00693710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Support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.</w:t>
      </w:r>
    </w:p>
    <w:p w14:paraId="75EF3C50" w14:textId="77777777" w:rsidR="00596C62" w:rsidRPr="00E84DD1" w:rsidRDefault="00596C62" w:rsidP="00DD0153">
      <w:pPr>
        <w:pStyle w:val="Akapitzlist"/>
        <w:numPr>
          <w:ilvl w:val="0"/>
          <w:numId w:val="15"/>
        </w:numPr>
        <w:tabs>
          <w:tab w:val="num" w:pos="1440"/>
        </w:tabs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Aktualizacje i poprawki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możliwość pobierania i instalacji najnowszych wersji oraz poprawek bezpieczeństwa dostarczanych przez producenta.</w:t>
      </w:r>
    </w:p>
    <w:p w14:paraId="75E9CF08" w14:textId="77777777" w:rsidR="00596C62" w:rsidRPr="00E84DD1" w:rsidRDefault="00596C62" w:rsidP="00DD0153">
      <w:pPr>
        <w:pStyle w:val="Akapitzlist"/>
        <w:numPr>
          <w:ilvl w:val="0"/>
          <w:numId w:val="15"/>
        </w:numPr>
        <w:tabs>
          <w:tab w:val="num" w:pos="1440"/>
        </w:tabs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Dostęp do dokumentacji i bazy wiedzy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zapewnienie dostępu do oficjalnej dokumentacji oraz zasobów producenta.</w:t>
      </w:r>
    </w:p>
    <w:p w14:paraId="25B85D6B" w14:textId="77777777" w:rsidR="00596C62" w:rsidRPr="00E84DD1" w:rsidRDefault="00596C62" w:rsidP="00DD0153">
      <w:pPr>
        <w:pStyle w:val="Akapitzlist"/>
        <w:numPr>
          <w:ilvl w:val="0"/>
          <w:numId w:val="15"/>
        </w:numPr>
        <w:tabs>
          <w:tab w:val="num" w:pos="1440"/>
        </w:tabs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Możliwość pobierania aktualizacji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dostęp do wszystkich aktualizacji oprogramowania za pośrednictwem strony internetowej producenta.</w:t>
      </w:r>
    </w:p>
    <w:p w14:paraId="2CE4A0EC" w14:textId="77777777" w:rsidR="00596C62" w:rsidRPr="00E84DD1" w:rsidRDefault="00596C62" w:rsidP="00DD0153">
      <w:pPr>
        <w:pStyle w:val="Akapitzlist"/>
        <w:numPr>
          <w:ilvl w:val="0"/>
          <w:numId w:val="15"/>
        </w:numPr>
        <w:tabs>
          <w:tab w:val="num" w:pos="1440"/>
        </w:tabs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Dostęp do portalu zgłoszeń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możliwość zgłaszania incydentów i problemów technicznych poprzez oficjalny portal wsparcia producenta.</w:t>
      </w:r>
    </w:p>
    <w:p w14:paraId="4D389E73" w14:textId="3713274A" w:rsidR="00FB491D" w:rsidRPr="00E84DD1" w:rsidRDefault="00FB491D" w:rsidP="00DD0153">
      <w:pPr>
        <w:pStyle w:val="Akapitzlist"/>
        <w:numPr>
          <w:ilvl w:val="0"/>
          <w:numId w:val="15"/>
        </w:numPr>
        <w:tabs>
          <w:tab w:val="num" w:pos="1440"/>
        </w:tabs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 xml:space="preserve">Dostęp do usługi </w:t>
      </w:r>
      <w:proofErr w:type="spellStart"/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FortiGuard</w:t>
      </w:r>
      <w:proofErr w:type="spellEnd"/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 xml:space="preserve"> 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– dostęp do usługi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FortiGuard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na poziomie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FortiGuard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UTP.</w:t>
      </w:r>
    </w:p>
    <w:p w14:paraId="13315DEA" w14:textId="77777777" w:rsidR="002153A3" w:rsidRPr="00E84DD1" w:rsidRDefault="002153A3" w:rsidP="009C3E7B">
      <w:pPr>
        <w:tabs>
          <w:tab w:val="num" w:pos="1440"/>
        </w:tabs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</w:p>
    <w:p w14:paraId="42E301B7" w14:textId="10050610" w:rsidR="001C0E04" w:rsidRPr="00E84DD1" w:rsidRDefault="001C0E04" w:rsidP="00DD015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 xml:space="preserve">Usługa odnowienia wsparcia technicznego producenta na poziomie </w:t>
      </w:r>
      <w:proofErr w:type="spellStart"/>
      <w:r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>FortiCare</w:t>
      </w:r>
      <w:proofErr w:type="spellEnd"/>
      <w:r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 xml:space="preserve"> Premium na okres 12 miesięcy</w:t>
      </w:r>
      <w:r w:rsidR="00DD6547"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 xml:space="preserve"> dla urządzeń: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3"/>
        <w:gridCol w:w="2587"/>
        <w:gridCol w:w="2635"/>
        <w:gridCol w:w="3145"/>
      </w:tblGrid>
      <w:tr w:rsidR="00DD6547" w:rsidRPr="00E84DD1" w14:paraId="7996DA24" w14:textId="77777777" w:rsidTr="002153A3">
        <w:trPr>
          <w:trHeight w:val="300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6CDD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  <w:t>Lp.</w:t>
            </w:r>
          </w:p>
        </w:tc>
        <w:tc>
          <w:tcPr>
            <w:tcW w:w="1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41A34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  <w:t>Urządzenie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DEE0A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  <w:t>S/N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FBD4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  <w:t xml:space="preserve">Okres obowiązywania </w:t>
            </w:r>
          </w:p>
        </w:tc>
      </w:tr>
      <w:tr w:rsidR="00DD6547" w:rsidRPr="00E84DD1" w14:paraId="1B1AD9D1" w14:textId="77777777" w:rsidTr="002153A3">
        <w:trPr>
          <w:trHeight w:val="300"/>
          <w:jc w:val="center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8706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1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7B30B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FortiGate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 40F-3G4G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79E0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FG40FITK23015235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47C9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12 miesięcy</w:t>
            </w:r>
          </w:p>
        </w:tc>
      </w:tr>
      <w:tr w:rsidR="00DD6547" w:rsidRPr="00E84DD1" w14:paraId="52183F0B" w14:textId="77777777" w:rsidTr="002153A3">
        <w:trPr>
          <w:trHeight w:val="300"/>
          <w:jc w:val="center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DAB3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2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F294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FortiGate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 40F-3G4G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BA75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FG40FITK23015591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7F82B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12 miesięcy</w:t>
            </w:r>
          </w:p>
        </w:tc>
      </w:tr>
      <w:tr w:rsidR="00DD6547" w:rsidRPr="00E84DD1" w14:paraId="65116C75" w14:textId="77777777" w:rsidTr="002153A3">
        <w:trPr>
          <w:trHeight w:val="300"/>
          <w:jc w:val="center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7665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3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5BBA8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FortiGate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 40F-3G4G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D1A5C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FG40FITK22013376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1EDB" w14:textId="77777777" w:rsidR="00DD6547" w:rsidRPr="00E84DD1" w:rsidRDefault="00DD6547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12 miesięcy</w:t>
            </w:r>
          </w:p>
        </w:tc>
      </w:tr>
    </w:tbl>
    <w:p w14:paraId="2CC614A1" w14:textId="77777777" w:rsidR="00FB491D" w:rsidRPr="00E84DD1" w:rsidRDefault="00FB491D" w:rsidP="00DD015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Wsparcie techniczne producenta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dostęp do pomocy technicznej zgodnie z warunkami wsparcia na poziomie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FortiCare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Premium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Support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.</w:t>
      </w:r>
    </w:p>
    <w:p w14:paraId="461241B3" w14:textId="77777777" w:rsidR="00FB491D" w:rsidRPr="00E84DD1" w:rsidRDefault="00FB491D" w:rsidP="00DD015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Aktualizacje i poprawki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możliwość pobierania i instalacji najnowszych wersji oraz poprawek bezpieczeństwa dostarczanych przez producenta.</w:t>
      </w:r>
    </w:p>
    <w:p w14:paraId="456F485E" w14:textId="77777777" w:rsidR="00FB491D" w:rsidRPr="00E84DD1" w:rsidRDefault="00FB491D" w:rsidP="00DD015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Dostęp do dokumentacji i bazy wiedzy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zapewnienie dostępu do oficjalnej dokumentacji oraz zasobów producenta.</w:t>
      </w:r>
    </w:p>
    <w:p w14:paraId="59381DE8" w14:textId="77777777" w:rsidR="00FB491D" w:rsidRPr="00E84DD1" w:rsidRDefault="00FB491D" w:rsidP="00DD015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lastRenderedPageBreak/>
        <w:t>Możliwość pobierania aktualizacji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dostęp do wszystkich aktualizacji oprogramowania za pośrednictwem strony internetowej producenta.</w:t>
      </w:r>
    </w:p>
    <w:p w14:paraId="58E02C5D" w14:textId="77777777" w:rsidR="00FB491D" w:rsidRPr="00E84DD1" w:rsidRDefault="00FB491D" w:rsidP="00DD015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Dostęp do portalu zgłoszeń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możliwość zgłaszania incydentów i problemów technicznych poprzez oficjalny portal wsparcia producenta.</w:t>
      </w:r>
    </w:p>
    <w:p w14:paraId="3A63A71F" w14:textId="77777777" w:rsidR="009C3E7B" w:rsidRPr="00E84DD1" w:rsidRDefault="009C3E7B" w:rsidP="00DD0153">
      <w:pPr>
        <w:spacing w:after="0" w:line="240" w:lineRule="auto"/>
        <w:jc w:val="both"/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</w:pPr>
    </w:p>
    <w:p w14:paraId="401B88C2" w14:textId="34479D20" w:rsidR="00B11A1E" w:rsidRPr="00E84DD1" w:rsidRDefault="002153A3" w:rsidP="00DD0153">
      <w:pPr>
        <w:spacing w:after="0" w:line="240" w:lineRule="auto"/>
        <w:jc w:val="both"/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 xml:space="preserve">C: </w:t>
      </w:r>
      <w:r w:rsidR="00B11A1E"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 xml:space="preserve">Usługa wymiany urządzeń (zakup odtworzeniowy) w ramach programu Trade </w:t>
      </w:r>
      <w:proofErr w:type="spellStart"/>
      <w:r w:rsidR="00B11A1E"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>Up</w:t>
      </w:r>
      <w:proofErr w:type="spellEnd"/>
      <w:r w:rsidR="00B11A1E"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 xml:space="preserve"> firmy </w:t>
      </w:r>
      <w:proofErr w:type="spellStart"/>
      <w:r w:rsidR="00B11A1E"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>Fortinet</w:t>
      </w:r>
      <w:proofErr w:type="spellEnd"/>
      <w:r w:rsidR="00B11A1E"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 xml:space="preserve"> wraz z zapewnieniem wsparcia technicznego producenta na poziomie </w:t>
      </w:r>
      <w:proofErr w:type="spellStart"/>
      <w:r w:rsidR="00B11A1E"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>FortiCare</w:t>
      </w:r>
      <w:proofErr w:type="spellEnd"/>
      <w:r w:rsidR="00B11A1E"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 xml:space="preserve"> Premium na okres 12 miesięcy</w:t>
      </w:r>
      <w:r w:rsidR="00CB68A9"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 xml:space="preserve"> dla </w:t>
      </w:r>
      <w:r w:rsidR="00DD0153"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 xml:space="preserve">następujących </w:t>
      </w:r>
      <w:r w:rsidR="00CB68A9"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>urządzeń:</w:t>
      </w:r>
    </w:p>
    <w:p w14:paraId="4C955EAD" w14:textId="77777777" w:rsidR="00DD0153" w:rsidRPr="00E84DD1" w:rsidRDefault="00DD0153" w:rsidP="00DD0153">
      <w:pPr>
        <w:spacing w:after="0" w:line="240" w:lineRule="auto"/>
        <w:jc w:val="both"/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00"/>
        <w:gridCol w:w="2633"/>
        <w:gridCol w:w="5717"/>
      </w:tblGrid>
      <w:tr w:rsidR="005C6B61" w:rsidRPr="00E84DD1" w14:paraId="67B5D051" w14:textId="77777777" w:rsidTr="002153A3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9C84C" w14:textId="5E8C93CF" w:rsidR="005C6B61" w:rsidRPr="00E84DD1" w:rsidRDefault="005C6B61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  <w:t xml:space="preserve">Urządzenia do wymiany w ramach programu Trade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  <w:t>Up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 </w:t>
            </w:r>
          </w:p>
        </w:tc>
      </w:tr>
      <w:tr w:rsidR="005C6B61" w:rsidRPr="00E84DD1" w14:paraId="5BC620DA" w14:textId="77777777" w:rsidTr="002153A3">
        <w:trPr>
          <w:trHeight w:val="30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A2EB" w14:textId="77777777" w:rsidR="005C6B61" w:rsidRPr="00E84DD1" w:rsidRDefault="005C6B61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  <w:t>Lp.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F601" w14:textId="77777777" w:rsidR="005C6B61" w:rsidRPr="00E84DD1" w:rsidRDefault="005C6B61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  <w:t>Urządzenie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8A887" w14:textId="402AC32D" w:rsidR="005C6B61" w:rsidRPr="00E84DD1" w:rsidRDefault="005C6B61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  <w:t>S/N</w:t>
            </w:r>
          </w:p>
        </w:tc>
      </w:tr>
      <w:tr w:rsidR="005C6B61" w:rsidRPr="00E84DD1" w14:paraId="51C56438" w14:textId="77777777" w:rsidTr="002153A3">
        <w:trPr>
          <w:trHeight w:val="30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34EB" w14:textId="77777777" w:rsidR="005C6B61" w:rsidRPr="00E84DD1" w:rsidRDefault="005C6B61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1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0086" w14:textId="77777777" w:rsidR="005C6B61" w:rsidRPr="00E84DD1" w:rsidRDefault="005C6B61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FortiGate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 80E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67D6" w14:textId="0FC60285" w:rsidR="005C6B61" w:rsidRPr="00E84DD1" w:rsidRDefault="005C6B61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FGT80ETK19009260</w:t>
            </w:r>
          </w:p>
        </w:tc>
      </w:tr>
      <w:tr w:rsidR="005C6B61" w:rsidRPr="00E84DD1" w14:paraId="239C19EC" w14:textId="77777777" w:rsidTr="002153A3">
        <w:trPr>
          <w:trHeight w:val="30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28C44" w14:textId="77777777" w:rsidR="005C6B61" w:rsidRPr="00E84DD1" w:rsidRDefault="005C6B61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2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D0F7" w14:textId="77777777" w:rsidR="005C6B61" w:rsidRPr="00E84DD1" w:rsidRDefault="005C6B61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FortiGate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 80E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0E81" w14:textId="241AB0CC" w:rsidR="005C6B61" w:rsidRPr="00E84DD1" w:rsidRDefault="005C6B61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FGT80ETK19009307</w:t>
            </w:r>
          </w:p>
        </w:tc>
      </w:tr>
      <w:tr w:rsidR="005C6B61" w:rsidRPr="00E84DD1" w14:paraId="01BF63F1" w14:textId="77777777" w:rsidTr="002153A3">
        <w:trPr>
          <w:trHeight w:val="30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28E9" w14:textId="77777777" w:rsidR="005C6B61" w:rsidRPr="00E84DD1" w:rsidRDefault="005C6B61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3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32A1" w14:textId="77777777" w:rsidR="005C6B61" w:rsidRPr="00E84DD1" w:rsidRDefault="005C6B61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FortiWiFi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 60E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C7208" w14:textId="1A360CF7" w:rsidR="005C6B61" w:rsidRPr="00E84DD1" w:rsidRDefault="005C6B61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FWF60ETK18012626</w:t>
            </w:r>
          </w:p>
        </w:tc>
      </w:tr>
    </w:tbl>
    <w:p w14:paraId="096A2E18" w14:textId="77777777" w:rsidR="00DD0153" w:rsidRPr="00E84DD1" w:rsidRDefault="00DD0153" w:rsidP="00DD0153">
      <w:pPr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</w:p>
    <w:p w14:paraId="48E7527A" w14:textId="321D2B31" w:rsidR="00DD0153" w:rsidRPr="00E84DD1" w:rsidRDefault="00DD0153" w:rsidP="00DD0153">
      <w:pPr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Struktura bezpieczeństwa i centralnego zarządzania </w:t>
      </w:r>
      <w:r w:rsidR="009267C3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infrastrukturą informatyczną Zamawiającego, 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oparta jest na </w:t>
      </w:r>
      <w:r w:rsidR="009267C3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rozwianiach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</w:t>
      </w:r>
      <w:r w:rsidR="009267C3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marki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Fortinet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. </w:t>
      </w:r>
    </w:p>
    <w:p w14:paraId="3C7DCB30" w14:textId="7B340C3A" w:rsidR="00E170C8" w:rsidRPr="00E84DD1" w:rsidRDefault="009267C3" w:rsidP="00DD0153">
      <w:pPr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Zamawiający w najbliższej przyszłości nie planuje zmiany rozwiązań w powyższym zakresie z uwagi na zbyt wysokie  koszty związane ze zmianą ww. infrastruktury, wdrożeniem i szkoleniem zasobów ludzkich w poruszaniu się w nowej technologii. </w:t>
      </w:r>
      <w:r w:rsidR="00E170C8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Wprowadzenie rozwiązań innego producenta powodowałoby konieczność migracji środowiska, rekonfiguracji systemów oraz generowałoby istotne ryzyko operacyjne i dodatkowe koszty, co jest nieuzasadnione z punktu widzenia ciągłości działania oraz bezpieczeństwa Zamawiającego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oraz jego ekonomicznego interesu.</w:t>
      </w:r>
    </w:p>
    <w:p w14:paraId="240ED1FE" w14:textId="72354F1E" w:rsidR="009267C3" w:rsidRPr="00E84DD1" w:rsidRDefault="009267C3" w:rsidP="009267C3">
      <w:pPr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Celem zapewnienia zachowania spójności technologicznej z eksploatowaną infrastrukturą teleinformatyczną oraz kompatybilności z funkcjonującymi systemami bezpieczeństwa i centralnego zarządzania, Zamawiający wymaga dostawy urządzeń kompatybilnych z posiadaną infrastrukturą o parametrach nie gorszych niż:</w:t>
      </w:r>
    </w:p>
    <w:p w14:paraId="192692C2" w14:textId="77777777" w:rsidR="00DD0153" w:rsidRPr="00E84DD1" w:rsidRDefault="00DD0153" w:rsidP="00DD0153">
      <w:pPr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</w:p>
    <w:p w14:paraId="2CC55EAD" w14:textId="0E65A238" w:rsidR="00BF71E5" w:rsidRPr="00E84DD1" w:rsidRDefault="00BF71E5" w:rsidP="00DD0153">
      <w:pPr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Tabela parametrów technicznych – wymagania minimalne dla urządze</w:t>
      </w:r>
      <w:r w:rsidR="005C6B61"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ń (3 szt.)</w:t>
      </w: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 xml:space="preserve"> </w:t>
      </w:r>
      <w:r w:rsidR="005C6B61"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zaproponowanych w ramach programu Trade Up.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3"/>
        <w:gridCol w:w="3860"/>
        <w:gridCol w:w="4877"/>
      </w:tblGrid>
      <w:tr w:rsidR="005C6B61" w:rsidRPr="00E84DD1" w14:paraId="08597F7A" w14:textId="77777777" w:rsidTr="002153A3">
        <w:trPr>
          <w:trHeight w:val="30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8F0A" w14:textId="77777777" w:rsidR="00415109" w:rsidRPr="00E84DD1" w:rsidRDefault="00415109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  <w:t>Lp.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52EA" w14:textId="77777777" w:rsidR="00415109" w:rsidRPr="00E84DD1" w:rsidRDefault="00415109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  <w:t>Parametr</w:t>
            </w:r>
          </w:p>
        </w:tc>
        <w:tc>
          <w:tcPr>
            <w:tcW w:w="2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C482" w14:textId="77777777" w:rsidR="00415109" w:rsidRPr="00E84DD1" w:rsidRDefault="00415109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  <w:t>Wymaganie minimalne Zamawiającego</w:t>
            </w:r>
          </w:p>
        </w:tc>
      </w:tr>
      <w:tr w:rsidR="00346CD8" w:rsidRPr="00E84DD1" w14:paraId="69CA3D4A" w14:textId="77777777" w:rsidTr="002153A3">
        <w:trPr>
          <w:trHeight w:val="30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8CFD" w14:textId="77777777" w:rsidR="00C413E6" w:rsidRPr="00E84DD1" w:rsidRDefault="00C413E6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14:paraId="0DC65A20" w14:textId="3719892E" w:rsidR="00346CD8" w:rsidRPr="00E84DD1" w:rsidRDefault="00346CD8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  <w:t>1. Specyfikacja sprzętowa</w:t>
            </w:r>
          </w:p>
          <w:p w14:paraId="11DD170E" w14:textId="3D6CB0C5" w:rsidR="00346CD8" w:rsidRPr="00E84DD1" w:rsidRDefault="00346CD8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 </w:t>
            </w:r>
          </w:p>
        </w:tc>
      </w:tr>
      <w:tr w:rsidR="005C6B61" w:rsidRPr="00E84DD1" w14:paraId="107D8446" w14:textId="77777777" w:rsidTr="002153A3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2B7C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1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E13A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Porty WAN</w:t>
            </w: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5C36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Minimum 2 × sprzętowo akcelerowane porty GE WAN</w:t>
            </w:r>
          </w:p>
        </w:tc>
      </w:tr>
      <w:tr w:rsidR="005C6B61" w:rsidRPr="00E84DD1" w14:paraId="5527C7A2" w14:textId="77777777" w:rsidTr="002153A3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2043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2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71F8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Porty LAN RJ45</w:t>
            </w: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29CF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Minimum 6 × sprzętowo akcelerowane porty GE RJ45</w:t>
            </w:r>
          </w:p>
        </w:tc>
      </w:tr>
      <w:tr w:rsidR="005C6B61" w:rsidRPr="00E84DD1" w14:paraId="5A16A271" w14:textId="77777777" w:rsidTr="002153A3">
        <w:trPr>
          <w:trHeight w:val="6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7F18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3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B57A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Porty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FortiLink</w:t>
            </w:r>
            <w:proofErr w:type="spellEnd"/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E99B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Minimum 2 × sprzętowo akcelerowane porty GE RJ45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FortiLink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 (domyślnie)</w:t>
            </w:r>
          </w:p>
        </w:tc>
      </w:tr>
      <w:tr w:rsidR="005C6B61" w:rsidRPr="00E84DD1" w14:paraId="40C0D7EA" w14:textId="77777777" w:rsidTr="002153A3">
        <w:trPr>
          <w:trHeight w:val="6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BFAA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4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A4D7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Porty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PoE</w:t>
            </w:r>
            <w:proofErr w:type="spellEnd"/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9BE7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Brak wymagań – urządzenie nie musi posiadać portów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PoE</w:t>
            </w:r>
            <w:proofErr w:type="spellEnd"/>
          </w:p>
        </w:tc>
      </w:tr>
      <w:tr w:rsidR="005C6B61" w:rsidRPr="00E84DD1" w14:paraId="64CF4894" w14:textId="77777777" w:rsidTr="002153A3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1488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5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8E28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Port USB</w:t>
            </w: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6BD3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Minimum 1 × port USB</w:t>
            </w:r>
          </w:p>
        </w:tc>
      </w:tr>
      <w:tr w:rsidR="005C6B61" w:rsidRPr="00E84DD1" w14:paraId="318CC3E1" w14:textId="77777777" w:rsidTr="002153A3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482D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6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F491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Port konsoli</w:t>
            </w: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08DC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Minimum 1 × port konsolowy RJ45</w:t>
            </w:r>
          </w:p>
        </w:tc>
      </w:tr>
      <w:tr w:rsidR="005C6B61" w:rsidRPr="00E84DD1" w14:paraId="13A70D1A" w14:textId="77777777" w:rsidTr="002153A3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4E0F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lastRenderedPageBreak/>
              <w:t>7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3538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Pamięć wewnętrzna</w:t>
            </w: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7FC9" w14:textId="45D646E9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Brak </w:t>
            </w:r>
            <w:r w:rsidR="00616F6F"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wymagań – urządzenie nie musi posiadać </w:t>
            </w: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wbudowanej pamięci wewnętrznej</w:t>
            </w:r>
          </w:p>
        </w:tc>
      </w:tr>
      <w:tr w:rsidR="005C6B61" w:rsidRPr="00E84DD1" w14:paraId="57B1D59D" w14:textId="77777777" w:rsidTr="002153A3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5213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8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5C25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Trusted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 Platform Module</w:t>
            </w: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EEF5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Urządzenie musi posiadać moduł TPM</w:t>
            </w:r>
          </w:p>
        </w:tc>
      </w:tr>
      <w:tr w:rsidR="005C6B61" w:rsidRPr="00E84DD1" w14:paraId="1C151033" w14:textId="77777777" w:rsidTr="002153A3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D31C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9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B94D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Bluetooth</w:t>
            </w: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C0E5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Wbudowany moduł Bluetooth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Low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 Energy (BLE)</w:t>
            </w:r>
          </w:p>
        </w:tc>
      </w:tr>
      <w:tr w:rsidR="005C6B61" w:rsidRPr="00E84DD1" w14:paraId="77EBBF44" w14:textId="77777777" w:rsidTr="002153A3">
        <w:trPr>
          <w:trHeight w:val="6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2381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10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07CB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Bezpieczeństwo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firmware</w:t>
            </w:r>
            <w:proofErr w:type="spellEnd"/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E15F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Obsługa podpisanego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firmware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 oraz sprzętowy przełącznik zabezpieczeń</w:t>
            </w:r>
          </w:p>
        </w:tc>
      </w:tr>
      <w:tr w:rsidR="005C6B61" w:rsidRPr="00E84DD1" w14:paraId="5E506E10" w14:textId="77777777" w:rsidTr="002153A3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9807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11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15FE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Porty antenowe</w:t>
            </w: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75C2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Minimum 3 × port antenowy (SMA)</w:t>
            </w:r>
          </w:p>
        </w:tc>
      </w:tr>
      <w:tr w:rsidR="005C6B61" w:rsidRPr="00E84DD1" w14:paraId="28E18E85" w14:textId="77777777" w:rsidTr="002153A3">
        <w:trPr>
          <w:trHeight w:val="9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4CCE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12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5161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Łączność bezprzewodowa</w:t>
            </w: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C837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Urządzenie musi posiadać wbudowany interfejs bezprzewodowy Dual Radio (2,4 GHz / 5 GHz) zgodny ze standardami 802.11 a/b/g/n/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ac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/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ax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 (Wi-Fi 6 lub nowszy).</w:t>
            </w:r>
          </w:p>
        </w:tc>
      </w:tr>
      <w:tr w:rsidR="00346CD8" w:rsidRPr="00E84DD1" w14:paraId="5EA8B637" w14:textId="77777777" w:rsidTr="002153A3">
        <w:trPr>
          <w:trHeight w:val="60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E55A" w14:textId="612A1CD1" w:rsidR="00346CD8" w:rsidRPr="00E84DD1" w:rsidRDefault="00346CD8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  <w:t xml:space="preserve">2. Wydajność systemowa – Enterprise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  <w:t>Traffic</w:t>
            </w:r>
            <w:proofErr w:type="spellEnd"/>
            <w:r w:rsidRPr="00E84DD1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  <w:t xml:space="preserve"> Mix</w:t>
            </w:r>
          </w:p>
        </w:tc>
      </w:tr>
      <w:tr w:rsidR="005C6B61" w:rsidRPr="00E84DD1" w14:paraId="6C17D3D5" w14:textId="77777777" w:rsidTr="002153A3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3406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13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8E11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Przepustowość IPS</w:t>
            </w: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EB61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Minimum 2,5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Gb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/s</w:t>
            </w:r>
          </w:p>
        </w:tc>
      </w:tr>
      <w:tr w:rsidR="005C6B61" w:rsidRPr="00E84DD1" w14:paraId="2C7D995F" w14:textId="77777777" w:rsidTr="002153A3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8C49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14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BABE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Przepustowość NGFW</w:t>
            </w: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C5EA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Minimum 1,5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Gb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/s</w:t>
            </w:r>
          </w:p>
        </w:tc>
      </w:tr>
      <w:tr w:rsidR="005C6B61" w:rsidRPr="00E84DD1" w14:paraId="66128171" w14:textId="77777777" w:rsidTr="002153A3">
        <w:trPr>
          <w:trHeight w:val="6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929F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15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D80B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Przepustowość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Threat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Protection</w:t>
            </w:r>
            <w:proofErr w:type="spellEnd"/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089E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Minimum 1,3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Gb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/s</w:t>
            </w:r>
          </w:p>
        </w:tc>
      </w:tr>
      <w:tr w:rsidR="00346CD8" w:rsidRPr="00E84DD1" w14:paraId="6F8D7962" w14:textId="77777777" w:rsidTr="002153A3">
        <w:trPr>
          <w:trHeight w:val="60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04FF" w14:textId="789D7041" w:rsidR="00346CD8" w:rsidRPr="00E84DD1" w:rsidRDefault="00346CD8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  <w:t>3. Wydajność i pojemność systemu</w:t>
            </w: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  </w:t>
            </w:r>
          </w:p>
        </w:tc>
      </w:tr>
      <w:tr w:rsidR="005C6B61" w:rsidRPr="00E84DD1" w14:paraId="66FADD78" w14:textId="77777777" w:rsidTr="002153A3">
        <w:trPr>
          <w:trHeight w:val="6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A122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16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6AFE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Firewall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Throughput</w:t>
            </w:r>
            <w:proofErr w:type="spellEnd"/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83B8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Minimum 10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Gb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/s (dla pakietów 1518 / 512 / 64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byte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 UDP)</w:t>
            </w:r>
          </w:p>
        </w:tc>
      </w:tr>
      <w:tr w:rsidR="005C6B61" w:rsidRPr="00E84DD1" w14:paraId="32B0AB88" w14:textId="77777777" w:rsidTr="002153A3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2434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17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B009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Opóźnienie zapory</w:t>
            </w: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3E9C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Maksymalnie 2,46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μs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 (dla pakietów UDP 64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byte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)</w:t>
            </w:r>
          </w:p>
        </w:tc>
      </w:tr>
      <w:tr w:rsidR="005C6B61" w:rsidRPr="00E84DD1" w14:paraId="7A0A9F53" w14:textId="77777777" w:rsidTr="002153A3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5779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18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9958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Przepustowość pakietowa</w:t>
            </w: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9D63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Minimum 15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Mpps</w:t>
            </w:r>
            <w:proofErr w:type="spellEnd"/>
          </w:p>
        </w:tc>
      </w:tr>
      <w:tr w:rsidR="005C6B61" w:rsidRPr="00E84DD1" w14:paraId="731EDB33" w14:textId="77777777" w:rsidTr="002153A3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347C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19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19F2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Sesje równoczesne</w:t>
            </w: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026D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Minimum 1,4 mln sesji TCP</w:t>
            </w:r>
          </w:p>
        </w:tc>
      </w:tr>
      <w:tr w:rsidR="005C6B61" w:rsidRPr="00E84DD1" w14:paraId="071D3208" w14:textId="77777777" w:rsidTr="002153A3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17EF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20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EE97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Nowe sesje</w:t>
            </w: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C443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Minimum 100 000 sesji TCP/s</w:t>
            </w:r>
          </w:p>
        </w:tc>
      </w:tr>
      <w:tr w:rsidR="005C6B61" w:rsidRPr="00E84DD1" w14:paraId="7F51CCA1" w14:textId="77777777" w:rsidTr="002153A3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21C5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21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3344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Polityki firewall</w:t>
            </w: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BA74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Minimum 5000</w:t>
            </w:r>
          </w:p>
        </w:tc>
      </w:tr>
      <w:tr w:rsidR="005C6B61" w:rsidRPr="00E84DD1" w14:paraId="498E5F59" w14:textId="77777777" w:rsidTr="002153A3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2A30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22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23EC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IPsec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 VPN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Throughput</w:t>
            </w:r>
            <w:proofErr w:type="spellEnd"/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B5DC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Minimum 7,1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Gb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/s (pakiety 512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byte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)</w:t>
            </w:r>
          </w:p>
        </w:tc>
      </w:tr>
      <w:tr w:rsidR="005C6B61" w:rsidRPr="00E84DD1" w14:paraId="0755BD52" w14:textId="77777777" w:rsidTr="002153A3">
        <w:trPr>
          <w:trHeight w:val="6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A33F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23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9C2E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Tunele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IPsec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 Gateway-to-Gateway</w:t>
            </w: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4097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Minimum 200</w:t>
            </w:r>
          </w:p>
        </w:tc>
      </w:tr>
      <w:tr w:rsidR="005C6B61" w:rsidRPr="00E84DD1" w14:paraId="62ACC9EE" w14:textId="77777777" w:rsidTr="002153A3">
        <w:trPr>
          <w:trHeight w:val="6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ABCE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24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06CE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Tunele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IPsec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 Client-to-Gateway</w:t>
            </w: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E82D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Minimum 500</w:t>
            </w:r>
          </w:p>
        </w:tc>
      </w:tr>
      <w:tr w:rsidR="005C6B61" w:rsidRPr="00E84DD1" w14:paraId="2B10C94C" w14:textId="77777777" w:rsidTr="002153A3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A986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25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2909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SSL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Inspection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Throughput</w:t>
            </w:r>
            <w:proofErr w:type="spellEnd"/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1052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Minimum 1,4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Gb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/s</w:t>
            </w:r>
          </w:p>
        </w:tc>
      </w:tr>
      <w:tr w:rsidR="005C6B61" w:rsidRPr="00E84DD1" w14:paraId="56D5A8A8" w14:textId="77777777" w:rsidTr="002153A3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223B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26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FF0F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SSL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Inspection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 CPS</w:t>
            </w: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C32E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Minimum 715</w:t>
            </w:r>
          </w:p>
        </w:tc>
      </w:tr>
      <w:tr w:rsidR="005C6B61" w:rsidRPr="00E84DD1" w14:paraId="44CE4950" w14:textId="77777777" w:rsidTr="002153A3">
        <w:trPr>
          <w:trHeight w:val="6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1311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27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4B71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SSL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Inspection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Concurrent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Sessions</w:t>
            </w:r>
            <w:proofErr w:type="spellEnd"/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06D7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Minimum 140 000</w:t>
            </w:r>
          </w:p>
        </w:tc>
      </w:tr>
      <w:tr w:rsidR="005C6B61" w:rsidRPr="00E84DD1" w14:paraId="2C3A0A65" w14:textId="77777777" w:rsidTr="002153A3">
        <w:trPr>
          <w:trHeight w:val="6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486C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28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2036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Application Control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Throughput</w:t>
            </w:r>
            <w:proofErr w:type="spellEnd"/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B4AB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Minimum 3,6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Gb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/s</w:t>
            </w:r>
          </w:p>
        </w:tc>
      </w:tr>
      <w:tr w:rsidR="005C6B61" w:rsidRPr="00E84DD1" w14:paraId="2833605A" w14:textId="77777777" w:rsidTr="002153A3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8B59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29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BA30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CAPWAP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Throughput</w:t>
            </w:r>
            <w:proofErr w:type="spellEnd"/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89A6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Minimum 6,8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Gb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/s</w:t>
            </w:r>
          </w:p>
        </w:tc>
      </w:tr>
      <w:tr w:rsidR="005C6B61" w:rsidRPr="00E84DD1" w14:paraId="756D3A52" w14:textId="77777777" w:rsidTr="002153A3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1544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30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B0DC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Virtual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Domains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 (VDOM)</w:t>
            </w: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DBFD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Minimum 10 (domyślnie i maksymalnie)</w:t>
            </w:r>
          </w:p>
        </w:tc>
      </w:tr>
      <w:tr w:rsidR="005C6B61" w:rsidRPr="00E84DD1" w14:paraId="4210BB07" w14:textId="77777777" w:rsidTr="002153A3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4B94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lastRenderedPageBreak/>
              <w:t>31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6D44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Obsługa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FortiSwitch</w:t>
            </w:r>
            <w:proofErr w:type="spellEnd"/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B754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Minimum 24 przełączniki</w:t>
            </w:r>
          </w:p>
        </w:tc>
      </w:tr>
      <w:tr w:rsidR="005C6B61" w:rsidRPr="00E84DD1" w14:paraId="4C776FFD" w14:textId="77777777" w:rsidTr="002153A3">
        <w:trPr>
          <w:trHeight w:val="6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C726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32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BAD9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Obsługa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FortiAP</w:t>
            </w:r>
            <w:proofErr w:type="spellEnd"/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D998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Minimum 96 punktów dostępowych (w tym min. 48 w trybie tunelowym)</w:t>
            </w:r>
          </w:p>
        </w:tc>
      </w:tr>
      <w:tr w:rsidR="005C6B61" w:rsidRPr="00E84DD1" w14:paraId="36D7950E" w14:textId="77777777" w:rsidTr="002153A3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1999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33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D083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FortiTokens</w:t>
            </w:r>
            <w:proofErr w:type="spellEnd"/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E179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Minimum 500</w:t>
            </w:r>
          </w:p>
        </w:tc>
      </w:tr>
      <w:tr w:rsidR="005C6B61" w:rsidRPr="00E84DD1" w14:paraId="779AF63B" w14:textId="77777777" w:rsidTr="002153A3">
        <w:trPr>
          <w:trHeight w:val="60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1979" w14:textId="77777777" w:rsidR="00415109" w:rsidRPr="00E84DD1" w:rsidRDefault="00415109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34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F334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Wysoka dostępność</w:t>
            </w:r>
          </w:p>
        </w:tc>
        <w:tc>
          <w:tcPr>
            <w:tcW w:w="2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C6DE" w14:textId="77777777" w:rsidR="00415109" w:rsidRPr="00E84DD1" w:rsidRDefault="00415109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Obsługa trybów Active-Active, Active-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Passive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 oraz Clustering</w:t>
            </w:r>
          </w:p>
        </w:tc>
      </w:tr>
      <w:tr w:rsidR="00C413E6" w:rsidRPr="00E84DD1" w14:paraId="565F6F06" w14:textId="77777777" w:rsidTr="002153A3">
        <w:trPr>
          <w:trHeight w:val="6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4987" w14:textId="2389CD80" w:rsidR="00C413E6" w:rsidRPr="00E84DD1" w:rsidRDefault="00C413E6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  <w:t>4. Generacja urządzenia</w:t>
            </w:r>
          </w:p>
        </w:tc>
      </w:tr>
      <w:tr w:rsidR="00C413E6" w:rsidRPr="00E84DD1" w14:paraId="5D24122D" w14:textId="77777777" w:rsidTr="002153A3">
        <w:trPr>
          <w:trHeight w:val="60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08C5" w14:textId="017F3EED" w:rsidR="00C413E6" w:rsidRPr="00E84DD1" w:rsidRDefault="00C413E6" w:rsidP="00DD0153">
            <w:pPr>
              <w:spacing w:after="0" w:line="240" w:lineRule="auto"/>
              <w:jc w:val="right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35</w:t>
            </w:r>
          </w:p>
        </w:tc>
        <w:tc>
          <w:tcPr>
            <w:tcW w:w="46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F7F51" w14:textId="2E6EB8F1" w:rsidR="00C413E6" w:rsidRPr="00E84DD1" w:rsidRDefault="00C413E6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Oferowane urządzenie musi pochodzić z aktualnej, najnowszej linii produktowej producenta dostępnej na dzień składania ofert, nie może być przeznaczone do wycofania (End of Sale) ani znajdować się w statusie End of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Support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. Zamawiający wymaga dostawy urządzenia z najnowszej generacji sprzętowej producenta.</w:t>
            </w:r>
          </w:p>
        </w:tc>
      </w:tr>
    </w:tbl>
    <w:p w14:paraId="510FEB6C" w14:textId="77777777" w:rsidR="00346CD8" w:rsidRPr="00E84DD1" w:rsidRDefault="00346CD8" w:rsidP="009267C3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567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Wsparcie techniczne producenta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dostęp do pomocy technicznej zgodnie z warunkami wsparcia na poziomie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FortiCare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Premium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Support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.</w:t>
      </w:r>
    </w:p>
    <w:p w14:paraId="6AC76F0A" w14:textId="77777777" w:rsidR="00346CD8" w:rsidRPr="00E84DD1" w:rsidRDefault="00346CD8" w:rsidP="009267C3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567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Aktualizacje i poprawki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możliwość pobierania i instalacji najnowszych wersji oraz poprawek bezpieczeństwa dostarczanych przez producenta.</w:t>
      </w:r>
    </w:p>
    <w:p w14:paraId="7FFBC68B" w14:textId="77777777" w:rsidR="00346CD8" w:rsidRPr="00E84DD1" w:rsidRDefault="00346CD8" w:rsidP="009267C3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567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Dostęp do dokumentacji i bazy wiedzy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zapewnienie dostępu do oficjalnej dokumentacji oraz zasobów producenta.</w:t>
      </w:r>
    </w:p>
    <w:p w14:paraId="78FCC2B2" w14:textId="77777777" w:rsidR="00346CD8" w:rsidRPr="00E84DD1" w:rsidRDefault="00346CD8" w:rsidP="009267C3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567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Możliwość pobierania aktualizacji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dostęp do wszystkich aktualizacji oprogramowania za pośrednictwem strony internetowej producenta.</w:t>
      </w:r>
    </w:p>
    <w:p w14:paraId="13C61EC7" w14:textId="77777777" w:rsidR="00346CD8" w:rsidRPr="00E84DD1" w:rsidRDefault="00346CD8" w:rsidP="009267C3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567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Dostęp do portalu zgłoszeń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możliwość zgłaszania incydentów i problemów technicznych poprzez oficjalny portal wsparcia producenta.</w:t>
      </w:r>
    </w:p>
    <w:p w14:paraId="3297725D" w14:textId="77777777" w:rsidR="00346CD8" w:rsidRPr="00E84DD1" w:rsidRDefault="00346CD8" w:rsidP="009267C3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567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 xml:space="preserve">Okres wsparcia technicznego producenta 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– 12 miesięcy.</w:t>
      </w:r>
    </w:p>
    <w:p w14:paraId="7F127C9B" w14:textId="77777777" w:rsidR="009267C3" w:rsidRPr="00E84DD1" w:rsidRDefault="009267C3" w:rsidP="00DD0153">
      <w:pPr>
        <w:spacing w:after="0" w:line="240" w:lineRule="auto"/>
        <w:jc w:val="both"/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</w:pPr>
    </w:p>
    <w:p w14:paraId="4C7C8101" w14:textId="02292238" w:rsidR="00C3311E" w:rsidRPr="00E84DD1" w:rsidRDefault="002153A3" w:rsidP="00DD0153">
      <w:pPr>
        <w:spacing w:after="0" w:line="240" w:lineRule="auto"/>
        <w:jc w:val="both"/>
        <w:rPr>
          <w:rFonts w:ascii="Inter Display" w:eastAsia="Times New Roman" w:hAnsi="Inter Display" w:cstheme="minorHAnsi"/>
          <w:b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 xml:space="preserve">D. </w:t>
      </w:r>
      <w:r w:rsidR="00C3311E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 xml:space="preserve">Usługa odnowienia wsparcia technicznego </w:t>
      </w:r>
      <w:proofErr w:type="spellStart"/>
      <w:r w:rsidR="00C3311E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>Forti</w:t>
      </w:r>
      <w:r w:rsidR="00DD2FF5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>C</w:t>
      </w:r>
      <w:r w:rsidR="00C3311E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>are</w:t>
      </w:r>
      <w:proofErr w:type="spellEnd"/>
      <w:r w:rsidR="00C3311E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 xml:space="preserve"> Premium oraz licencji Advanced Bundle - Standard Bundle plus </w:t>
      </w:r>
      <w:proofErr w:type="spellStart"/>
      <w:r w:rsidR="00C3311E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>Credential</w:t>
      </w:r>
      <w:proofErr w:type="spellEnd"/>
      <w:r w:rsidR="00C3311E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 xml:space="preserve"> </w:t>
      </w:r>
      <w:proofErr w:type="spellStart"/>
      <w:r w:rsidR="00C3311E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>Stuffing</w:t>
      </w:r>
      <w:proofErr w:type="spellEnd"/>
      <w:r w:rsidR="00C3311E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 xml:space="preserve"> </w:t>
      </w:r>
      <w:proofErr w:type="spellStart"/>
      <w:r w:rsidR="00C3311E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>Defense</w:t>
      </w:r>
      <w:proofErr w:type="spellEnd"/>
      <w:r w:rsidR="00C3311E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 xml:space="preserve"> Service and </w:t>
      </w:r>
      <w:proofErr w:type="spellStart"/>
      <w:r w:rsidR="00C3311E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>Threat</w:t>
      </w:r>
      <w:proofErr w:type="spellEnd"/>
      <w:r w:rsidR="00C3311E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 xml:space="preserve"> Analytics dla </w:t>
      </w:r>
      <w:proofErr w:type="spellStart"/>
      <w:r w:rsidR="00C3311E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>FortiWeb</w:t>
      </w:r>
      <w:proofErr w:type="spellEnd"/>
      <w:r w:rsidR="00C3311E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 xml:space="preserve"> VM04 (s/n: FVVM04TM21001070) na okres 12 miesięcy.</w:t>
      </w:r>
    </w:p>
    <w:p w14:paraId="5F6DEF7C" w14:textId="77777777" w:rsidR="00C3311E" w:rsidRPr="00E84DD1" w:rsidRDefault="00C3311E" w:rsidP="009267C3">
      <w:pPr>
        <w:numPr>
          <w:ilvl w:val="0"/>
          <w:numId w:val="10"/>
        </w:numPr>
        <w:tabs>
          <w:tab w:val="clear" w:pos="360"/>
          <w:tab w:val="num" w:pos="567"/>
        </w:tabs>
        <w:spacing w:after="0" w:line="240" w:lineRule="auto"/>
        <w:ind w:left="567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Wsparcie techniczne producenta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dostęp do pomocy technicznej zgodnie z warunkami wsparcia na poziomie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FortiCare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Premium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Support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.</w:t>
      </w:r>
    </w:p>
    <w:p w14:paraId="17894602" w14:textId="77777777" w:rsidR="00C3311E" w:rsidRPr="00E84DD1" w:rsidRDefault="00C3311E" w:rsidP="009267C3">
      <w:pPr>
        <w:numPr>
          <w:ilvl w:val="0"/>
          <w:numId w:val="10"/>
        </w:numPr>
        <w:tabs>
          <w:tab w:val="clear" w:pos="360"/>
          <w:tab w:val="num" w:pos="567"/>
        </w:tabs>
        <w:spacing w:after="0" w:line="240" w:lineRule="auto"/>
        <w:ind w:left="567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Aktualizacje i poprawki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możliwość pobierania i instalacji najnowszych wersji oraz poprawek bezpieczeństwa dostarczanych przez producenta.</w:t>
      </w:r>
    </w:p>
    <w:p w14:paraId="084F8C07" w14:textId="77777777" w:rsidR="00C3311E" w:rsidRPr="00E84DD1" w:rsidRDefault="00C3311E" w:rsidP="009267C3">
      <w:pPr>
        <w:numPr>
          <w:ilvl w:val="0"/>
          <w:numId w:val="10"/>
        </w:numPr>
        <w:tabs>
          <w:tab w:val="clear" w:pos="360"/>
          <w:tab w:val="num" w:pos="567"/>
        </w:tabs>
        <w:spacing w:after="0" w:line="240" w:lineRule="auto"/>
        <w:ind w:left="567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Dostęp do dokumentacji i bazy wiedzy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zapewnienie dostępu do oficjalnej dokumentacji oraz zasobów producenta.</w:t>
      </w:r>
    </w:p>
    <w:p w14:paraId="6EBB9F17" w14:textId="77777777" w:rsidR="00C3311E" w:rsidRPr="00E84DD1" w:rsidRDefault="00C3311E" w:rsidP="009267C3">
      <w:pPr>
        <w:numPr>
          <w:ilvl w:val="0"/>
          <w:numId w:val="10"/>
        </w:numPr>
        <w:tabs>
          <w:tab w:val="clear" w:pos="360"/>
          <w:tab w:val="num" w:pos="567"/>
        </w:tabs>
        <w:spacing w:after="0" w:line="240" w:lineRule="auto"/>
        <w:ind w:left="567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Możliwość pobierania aktualizacji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dostęp do wszystkich aktualizacji oprogramowania za pośrednictwem strony internetowej producenta.</w:t>
      </w:r>
    </w:p>
    <w:p w14:paraId="2ED31830" w14:textId="77777777" w:rsidR="00C3311E" w:rsidRPr="00E84DD1" w:rsidRDefault="00C3311E" w:rsidP="009267C3">
      <w:pPr>
        <w:numPr>
          <w:ilvl w:val="0"/>
          <w:numId w:val="10"/>
        </w:numPr>
        <w:tabs>
          <w:tab w:val="clear" w:pos="360"/>
          <w:tab w:val="num" w:pos="567"/>
        </w:tabs>
        <w:spacing w:after="0" w:line="240" w:lineRule="auto"/>
        <w:ind w:left="567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Dostęp do portalu zgłoszeń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możliwość zgłaszania incydentów i problemów technicznych poprzez oficjalny portal wsparcia producenta.</w:t>
      </w:r>
    </w:p>
    <w:p w14:paraId="632BF89A" w14:textId="186C4AD8" w:rsidR="002A6425" w:rsidRPr="00E84DD1" w:rsidRDefault="00C3311E" w:rsidP="009267C3">
      <w:pPr>
        <w:numPr>
          <w:ilvl w:val="0"/>
          <w:numId w:val="10"/>
        </w:numPr>
        <w:tabs>
          <w:tab w:val="clear" w:pos="360"/>
          <w:tab w:val="num" w:pos="567"/>
        </w:tabs>
        <w:spacing w:after="0" w:line="240" w:lineRule="auto"/>
        <w:ind w:left="567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 xml:space="preserve">Licencja 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– dostęp do licencji </w:t>
      </w:r>
      <w:r w:rsidRPr="00E84DD1">
        <w:rPr>
          <w:rFonts w:ascii="Inter Display" w:eastAsia="Times New Roman" w:hAnsi="Inter Display" w:cstheme="minorHAnsi"/>
          <w:bCs/>
          <w:iCs/>
          <w:sz w:val="20"/>
          <w:szCs w:val="20"/>
          <w:lang w:val="pl-PL" w:eastAsia="pl-PL"/>
        </w:rPr>
        <w:t xml:space="preserve">Advanced Bundle - Standard Bundle plus </w:t>
      </w:r>
      <w:proofErr w:type="spellStart"/>
      <w:r w:rsidRPr="00E84DD1">
        <w:rPr>
          <w:rFonts w:ascii="Inter Display" w:eastAsia="Times New Roman" w:hAnsi="Inter Display" w:cstheme="minorHAnsi"/>
          <w:bCs/>
          <w:iCs/>
          <w:sz w:val="20"/>
          <w:szCs w:val="20"/>
          <w:lang w:val="pl-PL" w:eastAsia="pl-PL"/>
        </w:rPr>
        <w:t>Credential</w:t>
      </w:r>
      <w:proofErr w:type="spellEnd"/>
      <w:r w:rsidRPr="00E84DD1">
        <w:rPr>
          <w:rFonts w:ascii="Inter Display" w:eastAsia="Times New Roman" w:hAnsi="Inter Display" w:cstheme="minorHAnsi"/>
          <w:bCs/>
          <w:iCs/>
          <w:sz w:val="20"/>
          <w:szCs w:val="20"/>
          <w:lang w:val="pl-PL" w:eastAsia="pl-PL"/>
        </w:rPr>
        <w:t xml:space="preserve"> </w:t>
      </w:r>
      <w:proofErr w:type="spellStart"/>
      <w:r w:rsidRPr="00E84DD1">
        <w:rPr>
          <w:rFonts w:ascii="Inter Display" w:eastAsia="Times New Roman" w:hAnsi="Inter Display" w:cstheme="minorHAnsi"/>
          <w:bCs/>
          <w:iCs/>
          <w:sz w:val="20"/>
          <w:szCs w:val="20"/>
          <w:lang w:val="pl-PL" w:eastAsia="pl-PL"/>
        </w:rPr>
        <w:t>Stuffing</w:t>
      </w:r>
      <w:proofErr w:type="spellEnd"/>
      <w:r w:rsidRPr="00E84DD1">
        <w:rPr>
          <w:rFonts w:ascii="Inter Display" w:eastAsia="Times New Roman" w:hAnsi="Inter Display" w:cstheme="minorHAnsi"/>
          <w:bCs/>
          <w:iCs/>
          <w:sz w:val="20"/>
          <w:szCs w:val="20"/>
          <w:lang w:val="pl-PL" w:eastAsia="pl-PL"/>
        </w:rPr>
        <w:t xml:space="preserve"> </w:t>
      </w:r>
      <w:proofErr w:type="spellStart"/>
      <w:r w:rsidRPr="00E84DD1">
        <w:rPr>
          <w:rFonts w:ascii="Inter Display" w:eastAsia="Times New Roman" w:hAnsi="Inter Display" w:cstheme="minorHAnsi"/>
          <w:bCs/>
          <w:iCs/>
          <w:sz w:val="20"/>
          <w:szCs w:val="20"/>
          <w:lang w:val="pl-PL" w:eastAsia="pl-PL"/>
        </w:rPr>
        <w:t>Defense</w:t>
      </w:r>
      <w:proofErr w:type="spellEnd"/>
      <w:r w:rsidRPr="00E84DD1">
        <w:rPr>
          <w:rFonts w:ascii="Inter Display" w:eastAsia="Times New Roman" w:hAnsi="Inter Display" w:cstheme="minorHAnsi"/>
          <w:bCs/>
          <w:iCs/>
          <w:sz w:val="20"/>
          <w:szCs w:val="20"/>
          <w:lang w:val="pl-PL" w:eastAsia="pl-PL"/>
        </w:rPr>
        <w:t xml:space="preserve"> Service and </w:t>
      </w:r>
      <w:proofErr w:type="spellStart"/>
      <w:r w:rsidRPr="00E84DD1">
        <w:rPr>
          <w:rFonts w:ascii="Inter Display" w:eastAsia="Times New Roman" w:hAnsi="Inter Display" w:cstheme="minorHAnsi"/>
          <w:bCs/>
          <w:iCs/>
          <w:sz w:val="20"/>
          <w:szCs w:val="20"/>
          <w:lang w:val="pl-PL" w:eastAsia="pl-PL"/>
        </w:rPr>
        <w:t>Threat</w:t>
      </w:r>
      <w:proofErr w:type="spellEnd"/>
      <w:r w:rsidRPr="00E84DD1">
        <w:rPr>
          <w:rFonts w:ascii="Inter Display" w:eastAsia="Times New Roman" w:hAnsi="Inter Display" w:cstheme="minorHAnsi"/>
          <w:bCs/>
          <w:iCs/>
          <w:sz w:val="20"/>
          <w:szCs w:val="20"/>
          <w:lang w:val="pl-PL" w:eastAsia="pl-PL"/>
        </w:rPr>
        <w:t xml:space="preserve"> Analytics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.</w:t>
      </w:r>
    </w:p>
    <w:p w14:paraId="46A19C17" w14:textId="77777777" w:rsidR="009267C3" w:rsidRPr="00E84DD1" w:rsidRDefault="009267C3" w:rsidP="00DD0153">
      <w:pPr>
        <w:spacing w:after="0" w:line="240" w:lineRule="auto"/>
        <w:jc w:val="both"/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</w:pPr>
    </w:p>
    <w:p w14:paraId="2856EF0E" w14:textId="03434458" w:rsidR="002A6425" w:rsidRPr="00E84DD1" w:rsidRDefault="002153A3" w:rsidP="00DD0153">
      <w:pPr>
        <w:spacing w:after="0" w:line="240" w:lineRule="auto"/>
        <w:jc w:val="both"/>
        <w:rPr>
          <w:rFonts w:ascii="Inter Display" w:eastAsia="Times New Roman" w:hAnsi="Inter Display" w:cstheme="minorHAnsi"/>
          <w:b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 xml:space="preserve">E. </w:t>
      </w:r>
      <w:r w:rsidR="002A6425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 xml:space="preserve">Usługa odnowienia licencji </w:t>
      </w:r>
      <w:proofErr w:type="spellStart"/>
      <w:r w:rsidR="002A6425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>FortiClient</w:t>
      </w:r>
      <w:proofErr w:type="spellEnd"/>
      <w:r w:rsidR="002A6425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 xml:space="preserve"> EMS EPP/APT (on-</w:t>
      </w:r>
      <w:proofErr w:type="spellStart"/>
      <w:r w:rsidR="002A6425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>premise</w:t>
      </w:r>
      <w:proofErr w:type="spellEnd"/>
      <w:r w:rsidR="002A6425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 xml:space="preserve"> </w:t>
      </w:r>
      <w:proofErr w:type="spellStart"/>
      <w:r w:rsidR="002A6425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>deployments</w:t>
      </w:r>
      <w:proofErr w:type="spellEnd"/>
      <w:r w:rsidR="002A6425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 xml:space="preserve">) dla 1200 </w:t>
      </w:r>
      <w:proofErr w:type="spellStart"/>
      <w:r w:rsidR="002A6425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>endpointów</w:t>
      </w:r>
      <w:proofErr w:type="spellEnd"/>
      <w:r w:rsidR="002A6425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 xml:space="preserve"> na okres 12 miesięcy</w:t>
      </w:r>
      <w:r w:rsidR="00CB68A9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 xml:space="preserve"> (</w:t>
      </w:r>
      <w:r w:rsidR="002A6425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>S/N: FCTEMS8823003015</w:t>
      </w:r>
      <w:r w:rsidR="00CB68A9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>)</w:t>
      </w:r>
      <w:r w:rsidR="002A6425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>.</w:t>
      </w:r>
    </w:p>
    <w:p w14:paraId="22619820" w14:textId="77777777" w:rsidR="00CB68A9" w:rsidRPr="00E84DD1" w:rsidRDefault="00CB68A9" w:rsidP="009267C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Wsparcie techniczne producenta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dostęp do pomocy technicznej zgodnie z warunkami wsparcia na poziomie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FortiCare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Premium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Support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.</w:t>
      </w:r>
    </w:p>
    <w:p w14:paraId="1515D2C1" w14:textId="77777777" w:rsidR="00CB68A9" w:rsidRPr="00E84DD1" w:rsidRDefault="00CB68A9" w:rsidP="009267C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Aktualizacje i poprawki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możliwość pobierania i instalacji najnowszych wersji oraz poprawek bezpieczeństwa dostarczanych przez producenta.</w:t>
      </w:r>
    </w:p>
    <w:p w14:paraId="0142E266" w14:textId="77777777" w:rsidR="00CB68A9" w:rsidRPr="00E84DD1" w:rsidRDefault="00CB68A9" w:rsidP="009267C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lastRenderedPageBreak/>
        <w:t>Dostęp do dokumentacji i bazy wiedzy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zapewnienie dostępu do oficjalnej dokumentacji oraz zasobów producenta.</w:t>
      </w:r>
    </w:p>
    <w:p w14:paraId="7DF423F0" w14:textId="77777777" w:rsidR="00CB68A9" w:rsidRPr="00E84DD1" w:rsidRDefault="00CB68A9" w:rsidP="009267C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Możliwość pobierania aktualizacji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dostęp do wszystkich aktualizacji oprogramowania za pośrednictwem strony internetowej producenta.</w:t>
      </w:r>
    </w:p>
    <w:p w14:paraId="1A13B9EF" w14:textId="77777777" w:rsidR="00CB68A9" w:rsidRPr="00E84DD1" w:rsidRDefault="00CB68A9" w:rsidP="009267C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Dostęp do portalu zgłoszeń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możliwość zgłaszania incydentów i problemów technicznych poprzez oficjalny portal wsparcia producenta.</w:t>
      </w:r>
    </w:p>
    <w:p w14:paraId="01D0BBB4" w14:textId="01A23339" w:rsidR="00CB68A9" w:rsidRPr="00E84DD1" w:rsidRDefault="00CB68A9" w:rsidP="009267C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 xml:space="preserve">Licencja 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– dostęp do licencji </w:t>
      </w:r>
      <w:proofErr w:type="spellStart"/>
      <w:r w:rsidRPr="00E84DD1">
        <w:rPr>
          <w:rFonts w:ascii="Inter Display" w:eastAsia="Times New Roman" w:hAnsi="Inter Display" w:cstheme="minorHAnsi"/>
          <w:bCs/>
          <w:iCs/>
          <w:sz w:val="20"/>
          <w:szCs w:val="20"/>
          <w:lang w:val="pl-PL" w:eastAsia="pl-PL"/>
        </w:rPr>
        <w:t>FortiClient</w:t>
      </w:r>
      <w:proofErr w:type="spellEnd"/>
      <w:r w:rsidRPr="00E84DD1">
        <w:rPr>
          <w:rFonts w:ascii="Inter Display" w:eastAsia="Times New Roman" w:hAnsi="Inter Display" w:cstheme="minorHAnsi"/>
          <w:bCs/>
          <w:iCs/>
          <w:sz w:val="20"/>
          <w:szCs w:val="20"/>
          <w:lang w:val="pl-PL" w:eastAsia="pl-PL"/>
        </w:rPr>
        <w:t xml:space="preserve"> EMS EPP/APT (on-</w:t>
      </w:r>
      <w:proofErr w:type="spellStart"/>
      <w:r w:rsidRPr="00E84DD1">
        <w:rPr>
          <w:rFonts w:ascii="Inter Display" w:eastAsia="Times New Roman" w:hAnsi="Inter Display" w:cstheme="minorHAnsi"/>
          <w:bCs/>
          <w:iCs/>
          <w:sz w:val="20"/>
          <w:szCs w:val="20"/>
          <w:lang w:val="pl-PL" w:eastAsia="pl-PL"/>
        </w:rPr>
        <w:t>premise</w:t>
      </w:r>
      <w:proofErr w:type="spellEnd"/>
      <w:r w:rsidRPr="00E84DD1">
        <w:rPr>
          <w:rFonts w:ascii="Inter Display" w:eastAsia="Times New Roman" w:hAnsi="Inter Display" w:cstheme="minorHAnsi"/>
          <w:bCs/>
          <w:iCs/>
          <w:sz w:val="20"/>
          <w:szCs w:val="20"/>
          <w:lang w:val="pl-PL" w:eastAsia="pl-PL"/>
        </w:rPr>
        <w:t xml:space="preserve"> </w:t>
      </w:r>
      <w:proofErr w:type="spellStart"/>
      <w:r w:rsidRPr="00E84DD1">
        <w:rPr>
          <w:rFonts w:ascii="Inter Display" w:eastAsia="Times New Roman" w:hAnsi="Inter Display" w:cstheme="minorHAnsi"/>
          <w:bCs/>
          <w:iCs/>
          <w:sz w:val="20"/>
          <w:szCs w:val="20"/>
          <w:lang w:val="pl-PL" w:eastAsia="pl-PL"/>
        </w:rPr>
        <w:t>deployments</w:t>
      </w:r>
      <w:proofErr w:type="spellEnd"/>
      <w:r w:rsidRPr="00E84DD1">
        <w:rPr>
          <w:rFonts w:ascii="Inter Display" w:eastAsia="Times New Roman" w:hAnsi="Inter Display" w:cstheme="minorHAnsi"/>
          <w:bCs/>
          <w:iCs/>
          <w:sz w:val="20"/>
          <w:szCs w:val="20"/>
          <w:lang w:val="pl-PL" w:eastAsia="pl-PL"/>
        </w:rPr>
        <w:t xml:space="preserve">) dla 1200 </w:t>
      </w:r>
      <w:proofErr w:type="spellStart"/>
      <w:r w:rsidRPr="00E84DD1">
        <w:rPr>
          <w:rFonts w:ascii="Inter Display" w:eastAsia="Times New Roman" w:hAnsi="Inter Display" w:cstheme="minorHAnsi"/>
          <w:bCs/>
          <w:iCs/>
          <w:sz w:val="20"/>
          <w:szCs w:val="20"/>
          <w:lang w:val="pl-PL" w:eastAsia="pl-PL"/>
        </w:rPr>
        <w:t>endpointów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.</w:t>
      </w:r>
    </w:p>
    <w:p w14:paraId="57EEEE0D" w14:textId="22FAE69A" w:rsidR="002153A3" w:rsidRPr="00E84DD1" w:rsidRDefault="00CB68A9" w:rsidP="009267C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Czas trwania usługi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</w:t>
      </w: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 xml:space="preserve"> 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– </w:t>
      </w:r>
      <w:r w:rsidR="005706DA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12 miesięcy.</w:t>
      </w:r>
    </w:p>
    <w:p w14:paraId="16753F40" w14:textId="77777777" w:rsidR="002153A3" w:rsidRPr="00E84DD1" w:rsidRDefault="002153A3" w:rsidP="00DD0153">
      <w:pPr>
        <w:spacing w:after="0" w:line="240" w:lineRule="auto"/>
        <w:ind w:left="360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</w:p>
    <w:p w14:paraId="61A154FF" w14:textId="53F14C19" w:rsidR="002153A3" w:rsidRPr="00E84DD1" w:rsidRDefault="00F84B95" w:rsidP="00DD0153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 w:eastAsia="pl-PL"/>
        </w:rPr>
        <w:t>Usługa o</w:t>
      </w:r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 xml:space="preserve">dnowienia wsparcia technicznego </w:t>
      </w:r>
      <w:proofErr w:type="spellStart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>FortiCare</w:t>
      </w:r>
      <w:proofErr w:type="spellEnd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 xml:space="preserve"> Premium oraz licencji Advanced AI </w:t>
      </w:r>
      <w:proofErr w:type="spellStart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>Sandbox</w:t>
      </w:r>
      <w:proofErr w:type="spellEnd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 xml:space="preserve"> </w:t>
      </w:r>
      <w:proofErr w:type="spellStart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>subscription</w:t>
      </w:r>
      <w:proofErr w:type="spellEnd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 xml:space="preserve">. </w:t>
      </w:r>
      <w:proofErr w:type="spellStart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>Includes</w:t>
      </w:r>
      <w:proofErr w:type="spellEnd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 xml:space="preserve"> </w:t>
      </w:r>
      <w:proofErr w:type="spellStart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>Sandbox</w:t>
      </w:r>
      <w:proofErr w:type="spellEnd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 xml:space="preserve"> Engine, AI Engine/Model, File Query, Real-Time </w:t>
      </w:r>
      <w:proofErr w:type="spellStart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>Anti-Phishing</w:t>
      </w:r>
      <w:proofErr w:type="spellEnd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 xml:space="preserve"> (RTAP), </w:t>
      </w:r>
      <w:proofErr w:type="spellStart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>Threat</w:t>
      </w:r>
      <w:proofErr w:type="spellEnd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 xml:space="preserve"> </w:t>
      </w:r>
      <w:proofErr w:type="spellStart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>Intelligence</w:t>
      </w:r>
      <w:proofErr w:type="spellEnd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 xml:space="preserve"> (IOC), </w:t>
      </w:r>
      <w:proofErr w:type="spellStart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>Industrial</w:t>
      </w:r>
      <w:proofErr w:type="spellEnd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 xml:space="preserve"> Security (OT) plus </w:t>
      </w:r>
      <w:proofErr w:type="spellStart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>essential</w:t>
      </w:r>
      <w:proofErr w:type="spellEnd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 xml:space="preserve"> </w:t>
      </w:r>
      <w:proofErr w:type="spellStart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>FortiGuard</w:t>
      </w:r>
      <w:proofErr w:type="spellEnd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 xml:space="preserve"> Services (</w:t>
      </w:r>
      <w:proofErr w:type="spellStart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>Antivirus</w:t>
      </w:r>
      <w:proofErr w:type="spellEnd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 xml:space="preserve">, IPS, Web </w:t>
      </w:r>
      <w:proofErr w:type="spellStart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>Filtering</w:t>
      </w:r>
      <w:proofErr w:type="spellEnd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 xml:space="preserve">), </w:t>
      </w:r>
      <w:proofErr w:type="spellStart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>Subscribes</w:t>
      </w:r>
      <w:proofErr w:type="spellEnd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 xml:space="preserve"> </w:t>
      </w:r>
      <w:proofErr w:type="spellStart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>up</w:t>
      </w:r>
      <w:proofErr w:type="spellEnd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 xml:space="preserve"> to 8 </w:t>
      </w:r>
      <w:proofErr w:type="spellStart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>VMs</w:t>
      </w:r>
      <w:proofErr w:type="spellEnd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 xml:space="preserve"> dla systemu </w:t>
      </w:r>
      <w:proofErr w:type="spellStart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>FortiSandbox</w:t>
      </w:r>
      <w:proofErr w:type="spellEnd"/>
      <w:r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>-VM (s/n: FSAVM0TM24002856) na okres 12 miesięcy</w:t>
      </w:r>
      <w:r w:rsidR="002153A3" w:rsidRPr="00E84DD1">
        <w:rPr>
          <w:rFonts w:ascii="Inter Display" w:eastAsia="Times New Roman" w:hAnsi="Inter Display" w:cstheme="minorHAnsi"/>
          <w:b/>
          <w:i/>
          <w:sz w:val="20"/>
          <w:szCs w:val="20"/>
          <w:lang w:val="pl-PL"/>
        </w:rPr>
        <w:t>:</w:t>
      </w:r>
    </w:p>
    <w:p w14:paraId="0A1F24FB" w14:textId="77777777" w:rsidR="00F84B95" w:rsidRPr="00E84DD1" w:rsidRDefault="00F84B95" w:rsidP="009267C3">
      <w:pPr>
        <w:numPr>
          <w:ilvl w:val="0"/>
          <w:numId w:val="20"/>
        </w:numPr>
        <w:tabs>
          <w:tab w:val="clear" w:pos="360"/>
        </w:tabs>
        <w:spacing w:after="0" w:line="240" w:lineRule="auto"/>
        <w:ind w:left="709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Wsparcie techniczne producenta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dostęp do pomocy technicznej zgodnie z warunkami wsparcia na poziomie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FortiCare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Premium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Support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.</w:t>
      </w:r>
    </w:p>
    <w:p w14:paraId="67DA73B8" w14:textId="77777777" w:rsidR="00F84B95" w:rsidRPr="00E84DD1" w:rsidRDefault="00F84B95" w:rsidP="009267C3">
      <w:pPr>
        <w:numPr>
          <w:ilvl w:val="0"/>
          <w:numId w:val="20"/>
        </w:numPr>
        <w:tabs>
          <w:tab w:val="clear" w:pos="360"/>
        </w:tabs>
        <w:spacing w:after="0" w:line="240" w:lineRule="auto"/>
        <w:ind w:left="709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Aktualizacje i poprawki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możliwość pobierania i instalacji najnowszych wersji oraz poprawek bezpieczeństwa dostarczanych przez producenta.</w:t>
      </w:r>
    </w:p>
    <w:p w14:paraId="42963F12" w14:textId="77777777" w:rsidR="00F84B95" w:rsidRPr="00E84DD1" w:rsidRDefault="00F84B95" w:rsidP="009267C3">
      <w:pPr>
        <w:numPr>
          <w:ilvl w:val="0"/>
          <w:numId w:val="20"/>
        </w:numPr>
        <w:tabs>
          <w:tab w:val="clear" w:pos="360"/>
        </w:tabs>
        <w:spacing w:after="0" w:line="240" w:lineRule="auto"/>
        <w:ind w:left="709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Dostęp do dokumentacji i bazy wiedzy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zapewnienie dostępu do oficjalnej dokumentacji oraz zasobów producenta.</w:t>
      </w:r>
    </w:p>
    <w:p w14:paraId="18FE7E97" w14:textId="77777777" w:rsidR="00F84B95" w:rsidRPr="00E84DD1" w:rsidRDefault="00F84B95" w:rsidP="009267C3">
      <w:pPr>
        <w:numPr>
          <w:ilvl w:val="0"/>
          <w:numId w:val="20"/>
        </w:numPr>
        <w:tabs>
          <w:tab w:val="clear" w:pos="360"/>
        </w:tabs>
        <w:spacing w:after="0" w:line="240" w:lineRule="auto"/>
        <w:ind w:left="709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Możliwość pobierania aktualizacji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dostęp do wszystkich aktualizacji oprogramowania za pośrednictwem strony internetowej producenta.</w:t>
      </w:r>
    </w:p>
    <w:p w14:paraId="764B33A7" w14:textId="77777777" w:rsidR="00F84B95" w:rsidRPr="00E84DD1" w:rsidRDefault="00F84B95" w:rsidP="009267C3">
      <w:pPr>
        <w:numPr>
          <w:ilvl w:val="0"/>
          <w:numId w:val="20"/>
        </w:numPr>
        <w:tabs>
          <w:tab w:val="clear" w:pos="360"/>
        </w:tabs>
        <w:spacing w:after="0" w:line="240" w:lineRule="auto"/>
        <w:ind w:left="709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Dostęp do portalu zgłoszeń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– możliwość zgłaszania incydentów i problemów technicznych poprzez oficjalny portal wsparcia producenta.</w:t>
      </w:r>
    </w:p>
    <w:p w14:paraId="3E0994D7" w14:textId="734F38B0" w:rsidR="00F84B95" w:rsidRPr="00E84DD1" w:rsidRDefault="00F84B95" w:rsidP="009267C3">
      <w:pPr>
        <w:numPr>
          <w:ilvl w:val="0"/>
          <w:numId w:val="20"/>
        </w:numPr>
        <w:tabs>
          <w:tab w:val="clear" w:pos="360"/>
        </w:tabs>
        <w:spacing w:after="0" w:line="240" w:lineRule="auto"/>
        <w:ind w:left="709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 xml:space="preserve">Licencja 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– dostęp do licencji Advanced AI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Sandbox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subscription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.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Includes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Sandbox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Engine, AI Engine/Model, File Query, Real-Time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Anti-Phishing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(RTAP),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Threat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Intelligence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(IOC),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Industrial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Security (OT) plus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essential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FortiGuard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Services (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Antivirus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, IPS, Web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Filtering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),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Subscribes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up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to 8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VMs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.</w:t>
      </w:r>
    </w:p>
    <w:p w14:paraId="6B64A3C6" w14:textId="69EF5AA5" w:rsidR="00F84B95" w:rsidRPr="00E84DD1" w:rsidRDefault="00F84B95" w:rsidP="009267C3">
      <w:pPr>
        <w:numPr>
          <w:ilvl w:val="0"/>
          <w:numId w:val="20"/>
        </w:numPr>
        <w:tabs>
          <w:tab w:val="clear" w:pos="360"/>
        </w:tabs>
        <w:spacing w:after="0" w:line="240" w:lineRule="auto"/>
        <w:ind w:left="709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Czas trwania usługi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</w:t>
      </w: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 xml:space="preserve"> 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– 12 miesięcy.</w:t>
      </w:r>
    </w:p>
    <w:p w14:paraId="150D912D" w14:textId="77777777" w:rsidR="009267C3" w:rsidRPr="00E84DD1" w:rsidRDefault="009267C3" w:rsidP="009267C3">
      <w:pPr>
        <w:spacing w:after="0" w:line="240" w:lineRule="auto"/>
        <w:ind w:left="709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</w:p>
    <w:p w14:paraId="208EF531" w14:textId="196993B6" w:rsidR="0005524E" w:rsidRPr="00E84DD1" w:rsidRDefault="0005524E" w:rsidP="00DD0153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 xml:space="preserve">Usługa wymiany urządzenia (zakup odtworzeniowy) w ramach programu Trade </w:t>
      </w:r>
      <w:proofErr w:type="spellStart"/>
      <w:r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>Up</w:t>
      </w:r>
      <w:proofErr w:type="spellEnd"/>
      <w:r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 xml:space="preserve"> firmy </w:t>
      </w:r>
      <w:proofErr w:type="spellStart"/>
      <w:r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>Fortinet</w:t>
      </w:r>
      <w:proofErr w:type="spellEnd"/>
      <w:r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 xml:space="preserve"> wraz z zapewnieniem wsparcia technicznego producenta na poziomie </w:t>
      </w:r>
      <w:proofErr w:type="spellStart"/>
      <w:r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>FortiCare</w:t>
      </w:r>
      <w:proofErr w:type="spellEnd"/>
      <w:r w:rsidRPr="00E84DD1">
        <w:rPr>
          <w:rFonts w:ascii="Inter Display" w:eastAsia="Times New Roman" w:hAnsi="Inter Display" w:cstheme="minorHAnsi"/>
          <w:b/>
          <w:bCs/>
          <w:i/>
          <w:iCs/>
          <w:sz w:val="20"/>
          <w:szCs w:val="20"/>
          <w:lang w:val="pl-PL"/>
        </w:rPr>
        <w:t xml:space="preserve"> Premium na okres 12 miesięcy dla urządzenia: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00"/>
        <w:gridCol w:w="2633"/>
        <w:gridCol w:w="5717"/>
      </w:tblGrid>
      <w:tr w:rsidR="0005524E" w:rsidRPr="00E84DD1" w14:paraId="5248E425" w14:textId="77777777" w:rsidTr="00DD0153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13FF" w14:textId="1D4076FC" w:rsidR="0005524E" w:rsidRPr="00E84DD1" w:rsidRDefault="0005524E" w:rsidP="00DD0153">
            <w:pPr>
              <w:spacing w:after="0" w:line="240" w:lineRule="auto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  <w:t xml:space="preserve">Urządzenie do wymiany w ramach programu Trade </w:t>
            </w:r>
            <w:proofErr w:type="spellStart"/>
            <w:r w:rsidRPr="00E84DD1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  <w:t>Up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 </w:t>
            </w:r>
          </w:p>
        </w:tc>
      </w:tr>
      <w:tr w:rsidR="0005524E" w:rsidRPr="00E84DD1" w14:paraId="179F621A" w14:textId="77777777" w:rsidTr="009D252D">
        <w:trPr>
          <w:trHeight w:val="30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5365C" w14:textId="77777777" w:rsidR="0005524E" w:rsidRPr="00E84DD1" w:rsidRDefault="0005524E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  <w:t>Lp.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335DF" w14:textId="77777777" w:rsidR="0005524E" w:rsidRPr="00E84DD1" w:rsidRDefault="0005524E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  <w:t>Urządzenie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8CAB" w14:textId="77777777" w:rsidR="0005524E" w:rsidRPr="00E84DD1" w:rsidRDefault="0005524E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val="pl-PL"/>
              </w:rPr>
              <w:t>S/N</w:t>
            </w:r>
          </w:p>
        </w:tc>
      </w:tr>
      <w:tr w:rsidR="0005524E" w:rsidRPr="00E84DD1" w14:paraId="0087C051" w14:textId="77777777" w:rsidTr="009D252D">
        <w:trPr>
          <w:trHeight w:val="30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3B16" w14:textId="77777777" w:rsidR="0005524E" w:rsidRPr="00E84DD1" w:rsidRDefault="0005524E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1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AB4F" w14:textId="4D993E92" w:rsidR="0005524E" w:rsidRPr="00E84DD1" w:rsidRDefault="0005524E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proofErr w:type="spellStart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FortiAnalyzer</w:t>
            </w:r>
            <w:proofErr w:type="spellEnd"/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 xml:space="preserve"> 400E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EDA41" w14:textId="64637436" w:rsidR="0005524E" w:rsidRPr="00E84DD1" w:rsidRDefault="0005524E" w:rsidP="00DD0153">
            <w:pPr>
              <w:spacing w:after="0" w:line="240" w:lineRule="auto"/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</w:pPr>
            <w:r w:rsidRPr="00E84DD1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val="pl-PL"/>
              </w:rPr>
              <w:t>FL-4HET318900597</w:t>
            </w:r>
          </w:p>
        </w:tc>
      </w:tr>
    </w:tbl>
    <w:p w14:paraId="4F3A6DBC" w14:textId="77777777" w:rsidR="009D252D" w:rsidRPr="00E84DD1" w:rsidRDefault="009D252D" w:rsidP="009D252D">
      <w:pPr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Struktura bezpieczeństwa i centralnego zarządzania infrastrukturą informatyczną Zamawiającego, oparta jest na rozwianiach marki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Fortinet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. </w:t>
      </w:r>
    </w:p>
    <w:p w14:paraId="0F90ADAD" w14:textId="77777777" w:rsidR="009D252D" w:rsidRPr="00E84DD1" w:rsidRDefault="009D252D" w:rsidP="009D252D">
      <w:pPr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Zamawiający w najbliższej przyszłości nie planuje zmiany rozwiązań w powyższym zakresie z uwagi na zbyt wysokie  koszty związane ze zmianą ww. infrastruktury, wdrożeniem i szkoleniem zasobów ludzkich w poruszaniu się w nowej technologii. Wprowadzenie rozwiązań innego producenta powodowałoby konieczność migracji środowiska, rekonfiguracji systemów oraz generowałoby istotne ryzyko operacyjne i dodatkowe koszty, co jest nieuzasadnione z punktu widzenia ciągłości działania oraz bezpieczeństwa Zamawiającego oraz jego ekonomicznego interesu.</w:t>
      </w:r>
    </w:p>
    <w:p w14:paraId="3C637A4C" w14:textId="77777777" w:rsidR="009D252D" w:rsidRPr="00E84DD1" w:rsidRDefault="009D252D" w:rsidP="009D252D">
      <w:pPr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lastRenderedPageBreak/>
        <w:t>Celem zapewnienia zachowania spójności technologicznej z eksploatowaną infrastrukturą teleinformatyczną oraz kompatybilności z funkcjonującymi systemami bezpieczeństwa i centralnego zarządzania, Zamawiający wymaga dostawy urządzeń kompatybilnych z posiadaną infrastrukturą o parametrach nie gorszych niż:</w:t>
      </w:r>
    </w:p>
    <w:p w14:paraId="6D764271" w14:textId="61DDE044" w:rsidR="002D7F47" w:rsidRPr="00E84DD1" w:rsidRDefault="002D7F47" w:rsidP="00DD0153">
      <w:pPr>
        <w:spacing w:after="0" w:line="240" w:lineRule="auto"/>
        <w:jc w:val="both"/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Zakres usługi:</w:t>
      </w:r>
    </w:p>
    <w:p w14:paraId="72FFF27D" w14:textId="77777777" w:rsidR="006015CC" w:rsidRPr="00E84DD1" w:rsidRDefault="006015CC" w:rsidP="00DD0153">
      <w:pPr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W ramach realizacji zamówienia Zamawiający wymaga wymiany obecnie użytkowanego urządzenia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FortiAnalyzer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400E na wirtualną instancję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FortiAnalyzer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VM, dostarczoną w ramach programu wymiany producenta (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Fortinet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Trade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Up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).</w:t>
      </w:r>
    </w:p>
    <w:p w14:paraId="379245F0" w14:textId="77777777" w:rsidR="002D7F47" w:rsidRPr="00E84DD1" w:rsidRDefault="006015CC" w:rsidP="00DD015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Dostarczona licencja musi mieć charakter bezterminowy (</w:t>
      </w:r>
      <w:r w:rsidR="002D7F47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wieczysty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)</w:t>
      </w:r>
      <w:r w:rsidR="002D7F47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.</w:t>
      </w:r>
    </w:p>
    <w:p w14:paraId="0B50B84B" w14:textId="77777777" w:rsidR="002D7F47" w:rsidRPr="00E84DD1" w:rsidRDefault="002D7F47" w:rsidP="00DD015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Licencja musi u</w:t>
      </w:r>
      <w:r w:rsidR="006015CC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możliwiać obsługę co najmniej 100 GB logów dziennie (GB/Day of </w:t>
      </w:r>
      <w:proofErr w:type="spellStart"/>
      <w:r w:rsidR="006015CC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Logs</w:t>
      </w:r>
      <w:proofErr w:type="spellEnd"/>
      <w:r w:rsidR="006015CC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). </w:t>
      </w:r>
    </w:p>
    <w:p w14:paraId="7D538917" w14:textId="77777777" w:rsidR="002D7F47" w:rsidRPr="00E84DD1" w:rsidRDefault="006015CC" w:rsidP="00DD015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Licencja </w:t>
      </w:r>
      <w:r w:rsidR="002D7F47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musi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być fabrycznie nowa, pochodzić z autoryzowanego kanału sprzedaży producenta oraz być zarejestrowana na Zamawiającego.</w:t>
      </w:r>
    </w:p>
    <w:p w14:paraId="181ABD0E" w14:textId="55E5CCDF" w:rsidR="002D7F47" w:rsidRPr="00E84DD1" w:rsidRDefault="006015CC" w:rsidP="00DD015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Zamawiający wymaga zapewnienia wsparcia technicznego producenta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FortiCare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dla oferowanej instancji </w:t>
      </w:r>
      <w:proofErr w:type="spellStart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FortiAnalyzer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VM w wariancie odpowiadającym obsłudze minimum 1–101 GB logów dziennie, przez okres </w:t>
      </w:r>
      <w:r w:rsidR="002D7F47"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12 miesięcy</w:t>
      </w:r>
      <w:r w:rsidR="002D7F47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. </w:t>
      </w:r>
    </w:p>
    <w:p w14:paraId="0B1673E1" w14:textId="430E48C3" w:rsidR="006015CC" w:rsidRPr="00E84DD1" w:rsidRDefault="002D7F47" w:rsidP="00DD015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Wsparcie techniczne musi uprawniać do:</w:t>
      </w:r>
    </w:p>
    <w:p w14:paraId="46792762" w14:textId="6B84F369" w:rsidR="002D7F47" w:rsidRPr="00E84DD1" w:rsidRDefault="002D7F47" w:rsidP="00DD0153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Aktualizacje i poprawki – możliwość pobierania i instalacji najnowszych wersji oraz poprawek bezpieczeństw</w:t>
      </w:r>
      <w:r w:rsidR="001D4AA4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a dostarczanych przez producenta.</w:t>
      </w:r>
    </w:p>
    <w:p w14:paraId="30E8B08C" w14:textId="77777777" w:rsidR="002D7F47" w:rsidRPr="00E84DD1" w:rsidRDefault="002D7F47" w:rsidP="00DD0153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Dostęp do dokumentacji i bazy wiedzy – zapewnienie dostępu do oficjalnej dokumentacji oraz zasobów producenta.</w:t>
      </w:r>
    </w:p>
    <w:p w14:paraId="69C9AB72" w14:textId="77777777" w:rsidR="002D7F47" w:rsidRPr="00E84DD1" w:rsidRDefault="002D7F47" w:rsidP="00DD0153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Możliwość pobierania aktualizacji – dostęp do wszystkich aktualizacji oprogramowania za pośrednictwem strony internetowej producenta.</w:t>
      </w:r>
    </w:p>
    <w:p w14:paraId="0B91909F" w14:textId="316DCED7" w:rsidR="00DD0153" w:rsidRPr="00E84DD1" w:rsidRDefault="002D7F47" w:rsidP="00DD0153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Dostęp do portalu zgłoszeń – możliwość zgłaszania incydentów i problemów technicznych poprzez oficjalny portal wsparcia producenta.</w:t>
      </w:r>
    </w:p>
    <w:p w14:paraId="39A54231" w14:textId="77777777" w:rsidR="009267C3" w:rsidRPr="00E84DD1" w:rsidRDefault="009267C3" w:rsidP="009267C3">
      <w:pPr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</w:p>
    <w:p w14:paraId="6F619325" w14:textId="3F46183F" w:rsidR="00596C62" w:rsidRPr="00E84DD1" w:rsidRDefault="00DD0153" w:rsidP="00DD0153">
      <w:pPr>
        <w:spacing w:after="0" w:line="240" w:lineRule="auto"/>
        <w:jc w:val="both"/>
        <w:outlineLvl w:val="3"/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III</w:t>
      </w:r>
      <w:r w:rsidR="00596C62"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. Czas trwania usługi</w:t>
      </w:r>
      <w:r w:rsidR="009C3E7B"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 xml:space="preserve"> i sposób jej realizacji</w:t>
      </w: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:</w:t>
      </w:r>
    </w:p>
    <w:p w14:paraId="7313C60F" w14:textId="77777777" w:rsidR="009267C3" w:rsidRPr="00E84DD1" w:rsidRDefault="009267C3" w:rsidP="00DD0153">
      <w:pPr>
        <w:spacing w:after="0" w:line="240" w:lineRule="auto"/>
        <w:jc w:val="both"/>
        <w:outlineLvl w:val="3"/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</w:pPr>
    </w:p>
    <w:p w14:paraId="0D56F1F9" w14:textId="74676F4C" w:rsidR="00596C62" w:rsidRPr="00E84DD1" w:rsidRDefault="009C3E7B" w:rsidP="009C3E7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Opisane wyżej u</w:t>
      </w:r>
      <w:r w:rsidR="00596C62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sług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i</w:t>
      </w:r>
      <w:r w:rsidR="00596C62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muszą</w:t>
      </w:r>
      <w:r w:rsidR="00596C62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zostać odnowiona na okres </w:t>
      </w:r>
      <w:r w:rsidR="00596C62"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12 miesięcy</w:t>
      </w:r>
      <w:r w:rsidR="00596C62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od daty wygaśnięcia ostatniego obowiązującego wsparcia</w:t>
      </w:r>
      <w:r w:rsidR="00E32589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danego urządzenia/systemu</w:t>
      </w:r>
      <w:r w:rsidR="00596C62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.</w:t>
      </w:r>
    </w:p>
    <w:p w14:paraId="161B5576" w14:textId="493084DB" w:rsidR="009C3E7B" w:rsidRPr="00E84DD1" w:rsidRDefault="009C3E7B" w:rsidP="009C3E7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W terminie </w:t>
      </w:r>
      <w:r w:rsidR="009D252D"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14</w:t>
      </w: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 xml:space="preserve"> dni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od dnia zawarcia umowy, Wykonawca dokona przedłużenia wsparcia u Producenta.</w:t>
      </w:r>
    </w:p>
    <w:p w14:paraId="6749C53C" w14:textId="36A849EC" w:rsidR="009C3E7B" w:rsidRPr="00E84DD1" w:rsidRDefault="009C3E7B" w:rsidP="009C3E7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O realizacji zamówienia w aspekcie wykupu wsparcia, licencji etc. na kolejne 12 miesięcy, Wykonawca poinformuje Przedstawiciela Zamawiającego osobną korespondencją. </w:t>
      </w:r>
    </w:p>
    <w:p w14:paraId="62DA332F" w14:textId="01CEC865" w:rsidR="009C3E7B" w:rsidRPr="00E84DD1" w:rsidRDefault="009C3E7B" w:rsidP="00DD015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Zamówienie zostanie uznane za </w:t>
      </w:r>
      <w:r w:rsidR="009D252D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zrealizowane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, po sprawdzeniu przez Zamawiającego statusu danej usługi w aspekcie jej przedłużenia. </w:t>
      </w:r>
    </w:p>
    <w:p w14:paraId="4E6C8D08" w14:textId="77777777" w:rsidR="009267C3" w:rsidRPr="00E84DD1" w:rsidRDefault="009267C3" w:rsidP="00DD0153">
      <w:pPr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</w:p>
    <w:p w14:paraId="5B8D96ED" w14:textId="7ECC8FB4" w:rsidR="00596C62" w:rsidRPr="00E84DD1" w:rsidRDefault="00DD0153" w:rsidP="00DD0153">
      <w:pPr>
        <w:spacing w:after="0" w:line="240" w:lineRule="auto"/>
        <w:jc w:val="both"/>
        <w:outlineLvl w:val="3"/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IV</w:t>
      </w:r>
      <w:r w:rsidR="00596C62"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. Wymagania dotyczące realizacji</w:t>
      </w:r>
      <w:r w:rsidRPr="00E84DD1"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  <w:t>:</w:t>
      </w:r>
    </w:p>
    <w:p w14:paraId="5DD2D30A" w14:textId="77777777" w:rsidR="009267C3" w:rsidRPr="00E84DD1" w:rsidRDefault="009267C3" w:rsidP="00DD0153">
      <w:pPr>
        <w:spacing w:after="0" w:line="240" w:lineRule="auto"/>
        <w:jc w:val="both"/>
        <w:outlineLvl w:val="3"/>
        <w:rPr>
          <w:rFonts w:ascii="Inter Display" w:eastAsia="Times New Roman" w:hAnsi="Inter Display" w:cstheme="minorHAnsi"/>
          <w:b/>
          <w:bCs/>
          <w:sz w:val="20"/>
          <w:szCs w:val="20"/>
          <w:lang w:val="pl-PL"/>
        </w:rPr>
      </w:pPr>
    </w:p>
    <w:p w14:paraId="61E3E826" w14:textId="63322DBF" w:rsidR="00596C62" w:rsidRPr="00E84DD1" w:rsidRDefault="00596C62" w:rsidP="00DD0153">
      <w:pPr>
        <w:numPr>
          <w:ilvl w:val="0"/>
          <w:numId w:val="4"/>
        </w:numPr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Usług</w:t>
      </w:r>
      <w:r w:rsidR="00DD734A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i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mus</w:t>
      </w:r>
      <w:r w:rsidR="00DD734A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zą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być świadczon</w:t>
      </w:r>
      <w:r w:rsidR="00DD734A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e</w:t>
      </w: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zgodnie z zasadami określonymi przez producenta </w:t>
      </w:r>
      <w:r w:rsidR="00693710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urządze</w:t>
      </w:r>
      <w:r w:rsidR="00DD734A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ń</w:t>
      </w:r>
      <w:r w:rsidR="006F4AFA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i systemów</w:t>
      </w:r>
      <w:r w:rsidR="00693710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</w:t>
      </w:r>
      <w:r w:rsidR="009267C3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posiadanych przez Zamawiającego, określonych powyżej.</w:t>
      </w:r>
    </w:p>
    <w:p w14:paraId="7F4DE2C7" w14:textId="14469EE9" w:rsidR="00596C62" w:rsidRPr="00E84DD1" w:rsidRDefault="00596C62" w:rsidP="00DD0153">
      <w:pPr>
        <w:numPr>
          <w:ilvl w:val="0"/>
          <w:numId w:val="4"/>
        </w:numPr>
        <w:spacing w:after="0" w:line="240" w:lineRule="auto"/>
        <w:jc w:val="both"/>
        <w:rPr>
          <w:rFonts w:ascii="Inter Display" w:eastAsia="Times New Roman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Wsparcie techniczne musi być dostępne na zasadach przewidzianych dla poziomu </w:t>
      </w:r>
      <w:proofErr w:type="spellStart"/>
      <w:r w:rsidR="00693710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FortiCare</w:t>
      </w:r>
      <w:proofErr w:type="spellEnd"/>
      <w:r w:rsidR="00693710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Premium </w:t>
      </w:r>
      <w:proofErr w:type="spellStart"/>
      <w:r w:rsidR="00693710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Support</w:t>
      </w:r>
      <w:proofErr w:type="spellEnd"/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.</w:t>
      </w:r>
      <w:r w:rsidR="001D4AA4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, dostępnych na stronie Producenta pod adresem:  </w:t>
      </w:r>
      <w:hyperlink r:id="rId7" w:history="1">
        <w:r w:rsidR="001D4AA4" w:rsidRPr="00E84DD1">
          <w:rPr>
            <w:rStyle w:val="Hipercze"/>
            <w:rFonts w:ascii="Inter Display" w:eastAsia="Times New Roman" w:hAnsi="Inter Display" w:cstheme="minorHAnsi"/>
            <w:sz w:val="20"/>
            <w:szCs w:val="20"/>
            <w:lang w:val="pl-PL"/>
          </w:rPr>
          <w:t>https://www.fortinet.com/content/dam/fortinet/assets/solution-guides/sb-forticare-services.pdf</w:t>
        </w:r>
      </w:hyperlink>
      <w:r w:rsidR="001D4AA4"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 xml:space="preserve"> </w:t>
      </w:r>
    </w:p>
    <w:p w14:paraId="63DB1856" w14:textId="77777777" w:rsidR="00C82A8C" w:rsidRPr="00E84DD1" w:rsidRDefault="00596C62" w:rsidP="00DD0153">
      <w:pPr>
        <w:numPr>
          <w:ilvl w:val="0"/>
          <w:numId w:val="4"/>
        </w:numPr>
        <w:spacing w:after="0" w:line="240" w:lineRule="auto"/>
        <w:jc w:val="both"/>
        <w:rPr>
          <w:rFonts w:ascii="Inter Display" w:hAnsi="Inter Display" w:cstheme="minorHAnsi"/>
          <w:sz w:val="20"/>
          <w:szCs w:val="20"/>
          <w:lang w:val="pl-PL"/>
        </w:rPr>
      </w:pPr>
      <w:r w:rsidRPr="00E84DD1">
        <w:rPr>
          <w:rFonts w:ascii="Inter Display" w:eastAsia="Times New Roman" w:hAnsi="Inter Display" w:cstheme="minorHAnsi"/>
          <w:sz w:val="20"/>
          <w:szCs w:val="20"/>
          <w:lang w:val="pl-PL"/>
        </w:rPr>
        <w:t>Zamawiający musi mieć zapewniony dostęp do portalu zgłoszeń producenta oraz możliwość pobierania wszystkich dostępnych aktualizacji oprogramowania.</w:t>
      </w:r>
    </w:p>
    <w:sectPr w:rsidR="00C82A8C" w:rsidRPr="00E84DD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BCC99" w14:textId="77777777" w:rsidR="00653082" w:rsidRDefault="00653082" w:rsidP="008A2095">
      <w:pPr>
        <w:spacing w:after="0" w:line="240" w:lineRule="auto"/>
      </w:pPr>
      <w:r>
        <w:separator/>
      </w:r>
    </w:p>
  </w:endnote>
  <w:endnote w:type="continuationSeparator" w:id="0">
    <w:p w14:paraId="4141651D" w14:textId="77777777" w:rsidR="00653082" w:rsidRDefault="00653082" w:rsidP="008A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nter Display" w:eastAsiaTheme="majorEastAsia" w:hAnsi="Inter Display" w:cstheme="minorHAnsi"/>
        <w:sz w:val="24"/>
        <w:szCs w:val="24"/>
        <w:lang w:val="pl-PL"/>
      </w:rPr>
      <w:id w:val="751547790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7086617E" w14:textId="41BF48FA" w:rsidR="009C3E7B" w:rsidRPr="009C3E7B" w:rsidRDefault="009C3E7B">
        <w:pPr>
          <w:pStyle w:val="Stopka"/>
          <w:jc w:val="right"/>
          <w:rPr>
            <w:rFonts w:ascii="Inter Display" w:eastAsiaTheme="majorEastAsia" w:hAnsi="Inter Display" w:cstheme="minorHAnsi"/>
            <w:sz w:val="24"/>
            <w:szCs w:val="24"/>
          </w:rPr>
        </w:pPr>
        <w:r w:rsidRPr="009C3E7B">
          <w:rPr>
            <w:rFonts w:ascii="Inter Display" w:hAnsi="Inter Display" w:cstheme="minorHAnsi"/>
            <w:noProof/>
            <w:sz w:val="24"/>
            <w:szCs w:val="24"/>
          </w:rPr>
          <w:drawing>
            <wp:inline distT="0" distB="0" distL="0" distR="0" wp14:anchorId="625F7A28" wp14:editId="03DE3A7C">
              <wp:extent cx="5760720" cy="688899"/>
              <wp:effectExtent l="0" t="0" r="0" b="0"/>
              <wp:docPr id="2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888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9C3E7B">
          <w:rPr>
            <w:rFonts w:ascii="Inter Display" w:eastAsiaTheme="majorEastAsia" w:hAnsi="Inter Display" w:cstheme="minorHAnsi"/>
            <w:sz w:val="24"/>
            <w:szCs w:val="24"/>
            <w:lang w:val="pl-PL"/>
          </w:rPr>
          <w:t xml:space="preserve">str. </w: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begin"/>
        </w:r>
        <w:r w:rsidRPr="009C3E7B">
          <w:rPr>
            <w:rFonts w:ascii="Inter Display" w:hAnsi="Inter Display" w:cstheme="minorHAnsi"/>
            <w:sz w:val="24"/>
            <w:szCs w:val="24"/>
          </w:rPr>
          <w:instrText>PAGE    \* MERGEFORMAT</w:instrTex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separate"/>
        </w:r>
        <w:r w:rsidRPr="009C3E7B">
          <w:rPr>
            <w:rFonts w:ascii="Inter Display" w:eastAsiaTheme="majorEastAsia" w:hAnsi="Inter Display" w:cstheme="minorHAnsi"/>
            <w:sz w:val="24"/>
            <w:szCs w:val="24"/>
            <w:lang w:val="pl-PL"/>
          </w:rPr>
          <w:t>2</w:t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fldChar w:fldCharType="end"/>
        </w:r>
      </w:p>
    </w:sdtContent>
  </w:sdt>
  <w:p w14:paraId="3C6F7DD2" w14:textId="29425367" w:rsidR="009C3E7B" w:rsidRDefault="009C3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33B1" w14:textId="77777777" w:rsidR="00653082" w:rsidRDefault="00653082" w:rsidP="008A2095">
      <w:pPr>
        <w:spacing w:after="0" w:line="240" w:lineRule="auto"/>
      </w:pPr>
      <w:r>
        <w:separator/>
      </w:r>
    </w:p>
  </w:footnote>
  <w:footnote w:type="continuationSeparator" w:id="0">
    <w:p w14:paraId="42336C4C" w14:textId="77777777" w:rsidR="00653082" w:rsidRDefault="00653082" w:rsidP="008A2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23D5" w14:textId="52AD4C57" w:rsidR="009C3E7B" w:rsidRDefault="009C3E7B">
    <w:pPr>
      <w:pStyle w:val="Nagwek"/>
    </w:pPr>
    <w:r>
      <w:rPr>
        <w:noProof/>
      </w:rPr>
      <w:drawing>
        <wp:anchor distT="0" distB="0" distL="0" distR="0" simplePos="0" relativeHeight="251659264" behindDoc="0" locked="0" layoutInCell="0" allowOverlap="1" wp14:anchorId="5D567447" wp14:editId="79A48579">
          <wp:simplePos x="0" y="0"/>
          <wp:positionH relativeFrom="margin">
            <wp:align>left</wp:align>
          </wp:positionH>
          <wp:positionV relativeFrom="paragraph">
            <wp:posOffset>-400050</wp:posOffset>
          </wp:positionV>
          <wp:extent cx="5895975" cy="849630"/>
          <wp:effectExtent l="0" t="0" r="9525" b="7620"/>
          <wp:wrapTight wrapText="bothSides">
            <wp:wrapPolygon edited="0">
              <wp:start x="0" y="0"/>
              <wp:lineTo x="0" y="21309"/>
              <wp:lineTo x="21565" y="21309"/>
              <wp:lineTo x="21565" y="0"/>
              <wp:lineTo x="0" y="0"/>
            </wp:wrapPolygon>
          </wp:wrapTight>
          <wp:docPr id="1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C66"/>
    <w:multiLevelType w:val="hybridMultilevel"/>
    <w:tmpl w:val="97204B3A"/>
    <w:lvl w:ilvl="0" w:tplc="E1F4E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91F5A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9909C6"/>
    <w:multiLevelType w:val="multilevel"/>
    <w:tmpl w:val="4B08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A2933"/>
    <w:multiLevelType w:val="hybridMultilevel"/>
    <w:tmpl w:val="69066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EA77C2"/>
    <w:multiLevelType w:val="hybridMultilevel"/>
    <w:tmpl w:val="01CA2424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87C70"/>
    <w:multiLevelType w:val="hybridMultilevel"/>
    <w:tmpl w:val="004486C8"/>
    <w:lvl w:ilvl="0" w:tplc="633456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14:cntxtAlts w14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812ACE"/>
    <w:multiLevelType w:val="hybridMultilevel"/>
    <w:tmpl w:val="B428EAF8"/>
    <w:lvl w:ilvl="0" w:tplc="CF2698F6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CC5BCE"/>
    <w:multiLevelType w:val="multilevel"/>
    <w:tmpl w:val="9C725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B572FE3"/>
    <w:multiLevelType w:val="hybridMultilevel"/>
    <w:tmpl w:val="991AEDC8"/>
    <w:lvl w:ilvl="0" w:tplc="175CAA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6F2D05"/>
    <w:multiLevelType w:val="hybridMultilevel"/>
    <w:tmpl w:val="FDB23C06"/>
    <w:lvl w:ilvl="0" w:tplc="1FA2FF20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891915"/>
    <w:multiLevelType w:val="hybridMultilevel"/>
    <w:tmpl w:val="BEA65FC2"/>
    <w:lvl w:ilvl="0" w:tplc="D124D0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F3464"/>
    <w:multiLevelType w:val="hybridMultilevel"/>
    <w:tmpl w:val="1B84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90912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9141340"/>
    <w:multiLevelType w:val="hybridMultilevel"/>
    <w:tmpl w:val="F0E4EF58"/>
    <w:lvl w:ilvl="0" w:tplc="BA1C3A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8B71C8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AD1937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F3317A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5340E2C"/>
    <w:multiLevelType w:val="hybridMultilevel"/>
    <w:tmpl w:val="E1ECDDD4"/>
    <w:lvl w:ilvl="0" w:tplc="BE9875C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058CF"/>
    <w:multiLevelType w:val="hybridMultilevel"/>
    <w:tmpl w:val="6DBC3A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7E1D66E2"/>
    <w:multiLevelType w:val="hybridMultilevel"/>
    <w:tmpl w:val="BF4C3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212251">
    <w:abstractNumId w:val="21"/>
  </w:num>
  <w:num w:numId="2" w16cid:durableId="198595067">
    <w:abstractNumId w:val="17"/>
  </w:num>
  <w:num w:numId="3" w16cid:durableId="1174564795">
    <w:abstractNumId w:val="2"/>
  </w:num>
  <w:num w:numId="4" w16cid:durableId="1819955228">
    <w:abstractNumId w:val="9"/>
  </w:num>
  <w:num w:numId="5" w16cid:durableId="1306470280">
    <w:abstractNumId w:val="15"/>
  </w:num>
  <w:num w:numId="6" w16cid:durableId="1143429645">
    <w:abstractNumId w:val="22"/>
  </w:num>
  <w:num w:numId="7" w16cid:durableId="1244604062">
    <w:abstractNumId w:val="7"/>
  </w:num>
  <w:num w:numId="8" w16cid:durableId="59133072">
    <w:abstractNumId w:val="1"/>
  </w:num>
  <w:num w:numId="9" w16cid:durableId="1591113891">
    <w:abstractNumId w:val="12"/>
  </w:num>
  <w:num w:numId="10" w16cid:durableId="175310752">
    <w:abstractNumId w:val="16"/>
  </w:num>
  <w:num w:numId="11" w16cid:durableId="1503470166">
    <w:abstractNumId w:val="18"/>
  </w:num>
  <w:num w:numId="12" w16cid:durableId="755202641">
    <w:abstractNumId w:val="11"/>
  </w:num>
  <w:num w:numId="13" w16cid:durableId="1369991158">
    <w:abstractNumId w:val="3"/>
  </w:num>
  <w:num w:numId="14" w16cid:durableId="452477246">
    <w:abstractNumId w:val="8"/>
  </w:num>
  <w:num w:numId="15" w16cid:durableId="948467487">
    <w:abstractNumId w:val="20"/>
  </w:num>
  <w:num w:numId="16" w16cid:durableId="1215627629">
    <w:abstractNumId w:val="19"/>
  </w:num>
  <w:num w:numId="17" w16cid:durableId="1542666223">
    <w:abstractNumId w:val="10"/>
  </w:num>
  <w:num w:numId="18" w16cid:durableId="1614632260">
    <w:abstractNumId w:val="6"/>
  </w:num>
  <w:num w:numId="19" w16cid:durableId="92820645">
    <w:abstractNumId w:val="4"/>
  </w:num>
  <w:num w:numId="20" w16cid:durableId="948898056">
    <w:abstractNumId w:val="13"/>
  </w:num>
  <w:num w:numId="21" w16cid:durableId="857045801">
    <w:abstractNumId w:val="5"/>
  </w:num>
  <w:num w:numId="22" w16cid:durableId="341976065">
    <w:abstractNumId w:val="0"/>
  </w:num>
  <w:num w:numId="23" w16cid:durableId="2132242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62"/>
    <w:rsid w:val="00002A43"/>
    <w:rsid w:val="0005524E"/>
    <w:rsid w:val="000630DD"/>
    <w:rsid w:val="000764EA"/>
    <w:rsid w:val="000830E7"/>
    <w:rsid w:val="001369E8"/>
    <w:rsid w:val="0016091F"/>
    <w:rsid w:val="00162140"/>
    <w:rsid w:val="001A4E41"/>
    <w:rsid w:val="001B310B"/>
    <w:rsid w:val="001C0E04"/>
    <w:rsid w:val="001D4AA4"/>
    <w:rsid w:val="001F31EB"/>
    <w:rsid w:val="002153A3"/>
    <w:rsid w:val="002404DC"/>
    <w:rsid w:val="002533B6"/>
    <w:rsid w:val="00274967"/>
    <w:rsid w:val="002778DB"/>
    <w:rsid w:val="002A6425"/>
    <w:rsid w:val="002C4503"/>
    <w:rsid w:val="002D7F47"/>
    <w:rsid w:val="00346CD8"/>
    <w:rsid w:val="00375D36"/>
    <w:rsid w:val="003B1CD6"/>
    <w:rsid w:val="00415109"/>
    <w:rsid w:val="0042276D"/>
    <w:rsid w:val="0049282C"/>
    <w:rsid w:val="004D3E91"/>
    <w:rsid w:val="00554C7B"/>
    <w:rsid w:val="005706DA"/>
    <w:rsid w:val="00596C62"/>
    <w:rsid w:val="005B490F"/>
    <w:rsid w:val="005C6B61"/>
    <w:rsid w:val="005F23D8"/>
    <w:rsid w:val="005F5105"/>
    <w:rsid w:val="006015CC"/>
    <w:rsid w:val="00616F6F"/>
    <w:rsid w:val="0065220A"/>
    <w:rsid w:val="00653082"/>
    <w:rsid w:val="00693710"/>
    <w:rsid w:val="006C77E5"/>
    <w:rsid w:val="006F4AFA"/>
    <w:rsid w:val="00766DAC"/>
    <w:rsid w:val="00786A1D"/>
    <w:rsid w:val="007D4ACD"/>
    <w:rsid w:val="007F6DFA"/>
    <w:rsid w:val="008339CD"/>
    <w:rsid w:val="00883BE4"/>
    <w:rsid w:val="00885753"/>
    <w:rsid w:val="008A2095"/>
    <w:rsid w:val="009267C3"/>
    <w:rsid w:val="00940E7D"/>
    <w:rsid w:val="00980C48"/>
    <w:rsid w:val="009C3E7B"/>
    <w:rsid w:val="009D252D"/>
    <w:rsid w:val="00A170B1"/>
    <w:rsid w:val="00AE43C5"/>
    <w:rsid w:val="00B11A1E"/>
    <w:rsid w:val="00B12F5C"/>
    <w:rsid w:val="00B5599B"/>
    <w:rsid w:val="00B70160"/>
    <w:rsid w:val="00BC216C"/>
    <w:rsid w:val="00BD0908"/>
    <w:rsid w:val="00BF71E5"/>
    <w:rsid w:val="00C3311E"/>
    <w:rsid w:val="00C413E6"/>
    <w:rsid w:val="00C5167B"/>
    <w:rsid w:val="00C82A8C"/>
    <w:rsid w:val="00CB5303"/>
    <w:rsid w:val="00CB68A9"/>
    <w:rsid w:val="00CC49F3"/>
    <w:rsid w:val="00CD7D3B"/>
    <w:rsid w:val="00D36D9B"/>
    <w:rsid w:val="00DD0153"/>
    <w:rsid w:val="00DD2FF5"/>
    <w:rsid w:val="00DD6547"/>
    <w:rsid w:val="00DD734A"/>
    <w:rsid w:val="00DF3C89"/>
    <w:rsid w:val="00DF4009"/>
    <w:rsid w:val="00E170C8"/>
    <w:rsid w:val="00E17743"/>
    <w:rsid w:val="00E32589"/>
    <w:rsid w:val="00E84DD1"/>
    <w:rsid w:val="00EC0E58"/>
    <w:rsid w:val="00F06190"/>
    <w:rsid w:val="00F84B95"/>
    <w:rsid w:val="00FB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765DC"/>
  <w15:chartTrackingRefBased/>
  <w15:docId w15:val="{304137DC-0CDE-4F85-9141-BB4CF143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96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596C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96C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rsid w:val="00596C6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6C6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9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095"/>
  </w:style>
  <w:style w:type="paragraph" w:styleId="Stopka">
    <w:name w:val="footer"/>
    <w:basedOn w:val="Normalny"/>
    <w:link w:val="Stopka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095"/>
  </w:style>
  <w:style w:type="paragraph" w:styleId="Akapitzlist">
    <w:name w:val="List Paragraph"/>
    <w:basedOn w:val="Normalny"/>
    <w:uiPriority w:val="34"/>
    <w:qFormat/>
    <w:rsid w:val="001C0E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4A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4AA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3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3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E7B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D25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ortinet.com/content/dam/fortinet/assets/solution-guides/sb-forticare-servic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2090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Adamkiewicz</dc:creator>
  <cp:keywords/>
  <dc:description/>
  <cp:lastModifiedBy>Anna Adamkiewicz</cp:lastModifiedBy>
  <cp:revision>2</cp:revision>
  <dcterms:created xsi:type="dcterms:W3CDTF">2026-03-04T12:22:00Z</dcterms:created>
  <dcterms:modified xsi:type="dcterms:W3CDTF">2026-03-04T12:22:00Z</dcterms:modified>
</cp:coreProperties>
</file>