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B696" w14:textId="7F2BF351" w:rsidR="0081198A" w:rsidRPr="00317553" w:rsidRDefault="00A71004">
      <w:pPr>
        <w:keepNext/>
        <w:widowControl w:val="0"/>
        <w:spacing w:after="0" w:line="240" w:lineRule="auto"/>
        <w:jc w:val="right"/>
        <w:outlineLvl w:val="0"/>
        <w:rPr>
          <w:rFonts w:ascii="Inter Display" w:hAnsi="Inter Display" w:cstheme="minorHAnsi"/>
          <w:b/>
          <w:bCs/>
        </w:rPr>
      </w:pPr>
      <w:r w:rsidRPr="00317553">
        <w:rPr>
          <w:rFonts w:ascii="Inter Display" w:hAnsi="Inter Display" w:cstheme="minorHAnsi"/>
          <w:b/>
          <w:bCs/>
        </w:rPr>
        <w:t>Nr sprawy: O-ZP.</w:t>
      </w:r>
      <w:r w:rsidR="001136A2">
        <w:rPr>
          <w:rFonts w:ascii="Inter Display" w:hAnsi="Inter Display" w:cstheme="minorHAnsi"/>
          <w:b/>
          <w:bCs/>
        </w:rPr>
        <w:t>45</w:t>
      </w:r>
      <w:r w:rsidRPr="00317553">
        <w:rPr>
          <w:rFonts w:ascii="Inter Display" w:hAnsi="Inter Display" w:cstheme="minorHAnsi"/>
          <w:b/>
          <w:bCs/>
        </w:rPr>
        <w:t>.</w:t>
      </w:r>
      <w:r w:rsidR="001136A2">
        <w:rPr>
          <w:rFonts w:ascii="Inter Display" w:hAnsi="Inter Display" w:cstheme="minorHAnsi"/>
          <w:b/>
          <w:bCs/>
        </w:rPr>
        <w:t>22</w:t>
      </w:r>
      <w:r w:rsidRPr="00317553">
        <w:rPr>
          <w:rFonts w:ascii="Inter Display" w:hAnsi="Inter Display" w:cstheme="minorHAnsi"/>
          <w:b/>
          <w:bCs/>
        </w:rPr>
        <w:t>.2026</w:t>
      </w:r>
    </w:p>
    <w:p w14:paraId="458C6E49" w14:textId="77777777" w:rsidR="0081198A" w:rsidRPr="00317553" w:rsidRDefault="00A71004">
      <w:pPr>
        <w:keepNext/>
        <w:widowControl w:val="0"/>
        <w:spacing w:after="0" w:line="240" w:lineRule="auto"/>
        <w:jc w:val="right"/>
        <w:outlineLvl w:val="0"/>
        <w:rPr>
          <w:rFonts w:ascii="Inter Display" w:hAnsi="Inter Display" w:cstheme="minorHAnsi"/>
          <w:b/>
          <w:bCs/>
        </w:rPr>
      </w:pPr>
      <w:r w:rsidRPr="00317553">
        <w:rPr>
          <w:rFonts w:ascii="Inter Display" w:hAnsi="Inter Display" w:cstheme="minorHAnsi"/>
          <w:b/>
          <w:bCs/>
        </w:rPr>
        <w:t xml:space="preserve">Załącznik nr 1 </w:t>
      </w:r>
    </w:p>
    <w:p w14:paraId="376FBF89" w14:textId="77777777" w:rsidR="0081198A" w:rsidRPr="00317553" w:rsidRDefault="00A71004">
      <w:pPr>
        <w:spacing w:after="0" w:line="240" w:lineRule="auto"/>
        <w:jc w:val="center"/>
        <w:rPr>
          <w:rFonts w:ascii="Inter Display" w:hAnsi="Inter Display" w:cstheme="minorHAnsi"/>
          <w:b/>
          <w:bCs/>
        </w:rPr>
      </w:pPr>
      <w:r w:rsidRPr="00317553">
        <w:rPr>
          <w:rFonts w:ascii="Inter Display" w:hAnsi="Inter Display" w:cstheme="minorHAnsi"/>
          <w:b/>
          <w:bCs/>
        </w:rPr>
        <w:t>OPIS PRZEDMIOTU ZAMÓWIENIA</w:t>
      </w:r>
    </w:p>
    <w:p w14:paraId="5513BC84" w14:textId="77777777" w:rsidR="0081198A" w:rsidRPr="00317553" w:rsidRDefault="0081198A">
      <w:pPr>
        <w:spacing w:after="0" w:line="240" w:lineRule="auto"/>
        <w:jc w:val="both"/>
        <w:rPr>
          <w:rFonts w:ascii="Inter Display" w:hAnsi="Inter Display" w:cstheme="minorHAnsi"/>
        </w:rPr>
      </w:pPr>
    </w:p>
    <w:p w14:paraId="7133F44F" w14:textId="77777777" w:rsidR="0081198A" w:rsidRPr="00317553" w:rsidRDefault="00A71004">
      <w:pPr>
        <w:spacing w:after="0" w:line="240" w:lineRule="auto"/>
        <w:jc w:val="both"/>
        <w:rPr>
          <w:rFonts w:ascii="Inter Display" w:hAnsi="Inter Display" w:cstheme="minorHAnsi"/>
        </w:rPr>
      </w:pPr>
      <w:r w:rsidRPr="00317553">
        <w:rPr>
          <w:rFonts w:ascii="Inter Display" w:hAnsi="Inter Display" w:cstheme="minorHAnsi"/>
        </w:rPr>
        <w:t xml:space="preserve">Tytuł postępowania: </w:t>
      </w:r>
      <w:r w:rsidRPr="00317553">
        <w:rPr>
          <w:rFonts w:ascii="Inter Display" w:hAnsi="Inter Display" w:cstheme="minorHAnsi"/>
          <w:b/>
          <w:bCs/>
        </w:rPr>
        <w:t>Kompleksowa usługa opracowania dokumentacji projektowo-kosztorysowej oraz uzyskanie decyzji administracyjnych i pozwoleń dla zamierzenia inwestycyjnego przy ul. Kopernika 46 i 46a w Olsztynie wraz z pełnieniem nadzoru autorskiego jako prawa opcji.</w:t>
      </w:r>
    </w:p>
    <w:p w14:paraId="71306B2A" w14:textId="77777777" w:rsidR="0081198A" w:rsidRPr="00317553" w:rsidRDefault="0081198A">
      <w:pPr>
        <w:spacing w:after="0" w:line="240" w:lineRule="auto"/>
        <w:jc w:val="both"/>
        <w:rPr>
          <w:rFonts w:ascii="Inter Display" w:hAnsi="Inter Display" w:cstheme="minorHAnsi"/>
          <w:b/>
          <w:bCs/>
        </w:rPr>
      </w:pPr>
    </w:p>
    <w:p w14:paraId="698C1CD2" w14:textId="77777777" w:rsidR="0081198A" w:rsidRPr="00317553" w:rsidRDefault="00A71004">
      <w:pPr>
        <w:numPr>
          <w:ilvl w:val="0"/>
          <w:numId w:val="4"/>
        </w:numPr>
        <w:spacing w:after="0" w:line="240" w:lineRule="auto"/>
        <w:contextualSpacing/>
        <w:jc w:val="both"/>
        <w:rPr>
          <w:rFonts w:ascii="Inter Display" w:eastAsia="Calibri" w:hAnsi="Inter Display" w:cstheme="minorHAnsi"/>
          <w:b/>
          <w:lang w:eastAsia="pl-PL"/>
        </w:rPr>
      </w:pPr>
      <w:r w:rsidRPr="00317553">
        <w:rPr>
          <w:rFonts w:ascii="Inter Display" w:eastAsia="Calibri" w:hAnsi="Inter Display" w:cstheme="minorHAnsi"/>
          <w:b/>
          <w:u w:val="single"/>
          <w:lang w:eastAsia="pl-PL"/>
        </w:rPr>
        <w:t>SZCZEGÓŁOWY OPIS PRZEDMIOTU ZAMÓWIENIA</w:t>
      </w:r>
      <w:r w:rsidRPr="00317553">
        <w:rPr>
          <w:rFonts w:ascii="Inter Display" w:eastAsia="Calibri" w:hAnsi="Inter Display" w:cstheme="minorHAnsi"/>
          <w:b/>
          <w:lang w:eastAsia="pl-PL"/>
        </w:rPr>
        <w:t>:</w:t>
      </w:r>
    </w:p>
    <w:p w14:paraId="3F3A9A27" w14:textId="77777777" w:rsidR="0081198A" w:rsidRPr="00317553" w:rsidRDefault="0081198A">
      <w:pPr>
        <w:spacing w:after="0" w:line="240" w:lineRule="auto"/>
        <w:ind w:left="360"/>
        <w:contextualSpacing/>
        <w:jc w:val="both"/>
        <w:rPr>
          <w:rFonts w:ascii="Inter Display" w:eastAsia="Calibri" w:hAnsi="Inter Display" w:cstheme="minorHAnsi"/>
          <w:b/>
          <w:lang w:eastAsia="pl-PL"/>
        </w:rPr>
      </w:pPr>
    </w:p>
    <w:p w14:paraId="4638994B" w14:textId="77777777" w:rsidR="0081198A" w:rsidRPr="00317553" w:rsidRDefault="00A71004">
      <w:pPr>
        <w:pStyle w:val="Akapitzlist"/>
        <w:numPr>
          <w:ilvl w:val="0"/>
          <w:numId w:val="8"/>
        </w:numPr>
        <w:spacing w:after="0" w:line="240" w:lineRule="auto"/>
        <w:jc w:val="both"/>
        <w:rPr>
          <w:rFonts w:ascii="Inter Display" w:hAnsi="Inter Display" w:cstheme="minorHAnsi"/>
        </w:rPr>
      </w:pPr>
      <w:r w:rsidRPr="00317553">
        <w:rPr>
          <w:rFonts w:ascii="Inter Display" w:hAnsi="Inter Display" w:cstheme="minorHAnsi"/>
        </w:rPr>
        <w:t xml:space="preserve">Przedmiotem zamówienia </w:t>
      </w:r>
      <w:r w:rsidRPr="00317553">
        <w:rPr>
          <w:rFonts w:ascii="Inter Display" w:hAnsi="Inter Display" w:cstheme="minorHAnsi"/>
          <w:b/>
          <w:bCs/>
        </w:rPr>
        <w:t>w zamówieniu podstawowym</w:t>
      </w:r>
      <w:r w:rsidRPr="00317553">
        <w:rPr>
          <w:rFonts w:ascii="Inter Display" w:hAnsi="Inter Display" w:cstheme="minorHAnsi"/>
        </w:rPr>
        <w:t xml:space="preserve"> jest opracowanie i dostarczenie Zamawiającemu dokumentacji projektowo-kosztorysowej zwanej dalej Dokumentacją, uzyskanie i dostarczenie Zamawiającemu wymaganych prawem i potrzebami Zamawiającego pozwoleń i innych decyzji administracyjnych dla zamierzenia inwestycyjnego przy ul. Kopernika 46 i 46a w Olsztynie (w skrócie: zamówienie podstawowe) wraz z nadzorem autorskim jako prawo opcji. </w:t>
      </w:r>
    </w:p>
    <w:p w14:paraId="045DA4E5" w14:textId="77777777" w:rsidR="0081198A" w:rsidRPr="00317553" w:rsidRDefault="00A71004">
      <w:pPr>
        <w:pStyle w:val="Akapitzlist"/>
        <w:numPr>
          <w:ilvl w:val="0"/>
          <w:numId w:val="8"/>
        </w:numPr>
        <w:spacing w:after="0" w:line="240" w:lineRule="auto"/>
        <w:jc w:val="both"/>
        <w:rPr>
          <w:rFonts w:ascii="Inter Display" w:hAnsi="Inter Display" w:cstheme="minorHAnsi"/>
        </w:rPr>
      </w:pPr>
      <w:r w:rsidRPr="00317553">
        <w:rPr>
          <w:rFonts w:ascii="Inter Display" w:hAnsi="Inter Display" w:cstheme="minorHAnsi"/>
        </w:rPr>
        <w:t xml:space="preserve">Wykonanie kompleksowej usługi w ramach </w:t>
      </w:r>
      <w:r w:rsidRPr="00317553">
        <w:rPr>
          <w:rFonts w:ascii="Inter Display" w:hAnsi="Inter Display" w:cstheme="minorHAnsi"/>
          <w:b/>
          <w:bCs/>
        </w:rPr>
        <w:t>zamówienia podstawowego</w:t>
      </w:r>
      <w:r w:rsidRPr="00317553">
        <w:rPr>
          <w:rFonts w:ascii="Inter Display" w:hAnsi="Inter Display" w:cstheme="minorHAnsi"/>
        </w:rPr>
        <w:t xml:space="preserve">, obejmuje w szczególności: </w:t>
      </w:r>
    </w:p>
    <w:p w14:paraId="178BA615" w14:textId="77777777" w:rsidR="0081198A" w:rsidRPr="00317553" w:rsidRDefault="00A71004">
      <w:pPr>
        <w:pStyle w:val="Akapitzlist"/>
        <w:numPr>
          <w:ilvl w:val="0"/>
          <w:numId w:val="15"/>
        </w:numPr>
        <w:spacing w:after="0" w:line="240" w:lineRule="auto"/>
        <w:jc w:val="both"/>
        <w:rPr>
          <w:rFonts w:ascii="Inter Display" w:hAnsi="Inter Display" w:cstheme="minorHAnsi"/>
        </w:rPr>
      </w:pPr>
      <w:r w:rsidRPr="00317553">
        <w:rPr>
          <w:rFonts w:ascii="Inter Display" w:hAnsi="Inter Display" w:cstheme="minorHAnsi"/>
        </w:rPr>
        <w:t>wykonanie inwentaryzacji architektoniczno-budowlanej, budynku zlokalizowanego przy ul. Kopernika 46 w Olsztynie,</w:t>
      </w:r>
    </w:p>
    <w:p w14:paraId="636F32A4" w14:textId="77777777" w:rsidR="0081198A" w:rsidRPr="00317553" w:rsidRDefault="00A71004">
      <w:pPr>
        <w:pStyle w:val="Akapitzlist"/>
        <w:numPr>
          <w:ilvl w:val="0"/>
          <w:numId w:val="15"/>
        </w:numPr>
        <w:spacing w:after="0" w:line="240" w:lineRule="auto"/>
        <w:jc w:val="both"/>
        <w:rPr>
          <w:rFonts w:ascii="Inter Display" w:hAnsi="Inter Display" w:cstheme="minorHAnsi"/>
        </w:rPr>
      </w:pPr>
      <w:r w:rsidRPr="00317553">
        <w:rPr>
          <w:rFonts w:ascii="Inter Display" w:hAnsi="Inter Display" w:cstheme="minorHAnsi"/>
        </w:rPr>
        <w:t xml:space="preserve">rozszerzenie istniejącej koncepcji architektonicznej opracowanej dla budynku przy </w:t>
      </w:r>
    </w:p>
    <w:p w14:paraId="3BF6B491" w14:textId="77777777" w:rsidR="0081198A" w:rsidRPr="00317553" w:rsidRDefault="00A71004">
      <w:pPr>
        <w:pStyle w:val="Akapitzlist"/>
        <w:spacing w:after="0" w:line="240" w:lineRule="auto"/>
        <w:jc w:val="both"/>
        <w:rPr>
          <w:rFonts w:ascii="Inter Display" w:hAnsi="Inter Display" w:cstheme="minorHAnsi"/>
        </w:rPr>
      </w:pPr>
      <w:r w:rsidRPr="00317553">
        <w:rPr>
          <w:rFonts w:ascii="Inter Display" w:hAnsi="Inter Display" w:cstheme="minorHAnsi"/>
        </w:rPr>
        <w:t xml:space="preserve">ul. Kopernika 46a,  na budynek sąsiadujący tj. budynek przy ul. Kopernika 46, z zachowaniem spójności funkcjonalnej, przestrzennej i technicznej, </w:t>
      </w:r>
    </w:p>
    <w:p w14:paraId="0279E33D" w14:textId="77777777" w:rsidR="0081198A" w:rsidRPr="00317553" w:rsidRDefault="00A71004">
      <w:pPr>
        <w:pStyle w:val="Akapitzlist"/>
        <w:numPr>
          <w:ilvl w:val="0"/>
          <w:numId w:val="15"/>
        </w:numPr>
        <w:spacing w:after="0" w:line="240" w:lineRule="auto"/>
        <w:jc w:val="both"/>
        <w:rPr>
          <w:rFonts w:ascii="Inter Display" w:hAnsi="Inter Display" w:cstheme="minorHAnsi"/>
        </w:rPr>
      </w:pPr>
      <w:r w:rsidRPr="00317553">
        <w:rPr>
          <w:rFonts w:ascii="Inter Display" w:hAnsi="Inter Display" w:cstheme="minorHAnsi"/>
        </w:rPr>
        <w:t>wystąpienie o nowe WZ jeśli będzie wymagana zakresem prac przedmiotu zamówienia,</w:t>
      </w:r>
    </w:p>
    <w:p w14:paraId="190F565B" w14:textId="77777777" w:rsidR="0081198A" w:rsidRPr="00317553" w:rsidRDefault="00A71004">
      <w:pPr>
        <w:pStyle w:val="Akapitzlist"/>
        <w:numPr>
          <w:ilvl w:val="0"/>
          <w:numId w:val="15"/>
        </w:numPr>
        <w:spacing w:after="0" w:line="240" w:lineRule="auto"/>
        <w:jc w:val="both"/>
        <w:rPr>
          <w:rFonts w:ascii="Inter Display" w:hAnsi="Inter Display" w:cstheme="minorHAnsi"/>
        </w:rPr>
      </w:pPr>
      <w:r w:rsidRPr="00317553">
        <w:rPr>
          <w:rFonts w:ascii="Inter Display" w:hAnsi="Inter Display" w:cstheme="minorHAnsi"/>
        </w:rPr>
        <w:t>opracowanie pełnej Dokumentacji, w tym:  projektu budowlanego, projektu wykonawczego, przedmiarów robót, specyfikacji technicznych wykonania i odbioru robót budowlanych (zwanych dalej w skrócie „STWiORB”) oraz kosztorysu inwestorskiego dla całego zamierzenia inwestycyjnego,</w:t>
      </w:r>
    </w:p>
    <w:p w14:paraId="7C70A791" w14:textId="77777777" w:rsidR="0081198A" w:rsidRPr="00317553" w:rsidRDefault="00A71004">
      <w:pPr>
        <w:pStyle w:val="Akapitzlist"/>
        <w:numPr>
          <w:ilvl w:val="0"/>
          <w:numId w:val="15"/>
        </w:numPr>
        <w:spacing w:after="0" w:line="240" w:lineRule="auto"/>
        <w:jc w:val="both"/>
        <w:rPr>
          <w:rFonts w:ascii="Inter Display" w:hAnsi="Inter Display" w:cstheme="minorHAnsi"/>
        </w:rPr>
      </w:pPr>
      <w:r w:rsidRPr="00317553">
        <w:rPr>
          <w:rFonts w:ascii="Inter Display" w:hAnsi="Inter Display" w:cstheme="minorHAnsi"/>
        </w:rPr>
        <w:t>uzyskanie w imieniu Zamawiającego decyzji o pozwoleniu na budowę dla całego zamierzenia inwestycyjnego obejmującego budynki przy ulicy Kopernika 46 i 46A w Olsztynie</w:t>
      </w:r>
    </w:p>
    <w:p w14:paraId="08D95399" w14:textId="77777777" w:rsidR="0081198A" w:rsidRPr="00317553" w:rsidRDefault="00A71004">
      <w:pPr>
        <w:pStyle w:val="Akapitzlist"/>
        <w:numPr>
          <w:ilvl w:val="0"/>
          <w:numId w:val="8"/>
        </w:numPr>
        <w:spacing w:after="0" w:line="240" w:lineRule="auto"/>
        <w:jc w:val="both"/>
        <w:rPr>
          <w:rFonts w:ascii="Inter Display" w:hAnsi="Inter Display" w:cstheme="minorHAnsi"/>
        </w:rPr>
      </w:pPr>
      <w:r w:rsidRPr="00317553">
        <w:rPr>
          <w:rFonts w:ascii="Inter Display" w:hAnsi="Inter Display" w:cstheme="minorHAnsi"/>
        </w:rPr>
        <w:t>Wykonanie kompleksowej usługi obejmującej prawo opcji w rozumieniu art. 441 ustawy Pzp obejmuje w szczególności sprawowanie nadzoru autorskiego w zakresie określonym w art. 20 ust. 1 pkt 4 ustawy Prawo budowlane, w okresie realizacji robót budowlanych wykonywanych na podstawie opracowanej Dokumentacji.</w:t>
      </w:r>
    </w:p>
    <w:p w14:paraId="1468DA0B" w14:textId="77777777" w:rsidR="0081198A" w:rsidRPr="00317553" w:rsidRDefault="00A71004">
      <w:pPr>
        <w:pStyle w:val="Akapitzlist"/>
        <w:numPr>
          <w:ilvl w:val="0"/>
          <w:numId w:val="8"/>
        </w:numPr>
        <w:spacing w:after="0" w:line="240" w:lineRule="auto"/>
        <w:jc w:val="both"/>
        <w:rPr>
          <w:rFonts w:ascii="Inter Display" w:hAnsi="Inter Display" w:cstheme="minorHAnsi"/>
        </w:rPr>
      </w:pPr>
      <w:r w:rsidRPr="00317553">
        <w:rPr>
          <w:rFonts w:ascii="Inter Display" w:hAnsi="Inter Display" w:cstheme="minorHAnsi"/>
        </w:rPr>
        <w:t>Planowana inwestycja budowlana obejmuje remont, przebudowę, ewentualną nadbudowę o kolejną kondygnację a także termomodernizację istniejących budynków biurowych, garażowych i pomieszczeń gospodarczych zlokalizowanych przy  ul. M. Kopernika 46 oraz M. Kopernika 46A w Olsztynie.</w:t>
      </w:r>
    </w:p>
    <w:p w14:paraId="15819A16" w14:textId="77777777" w:rsidR="0081198A" w:rsidRPr="00317553" w:rsidRDefault="00A71004">
      <w:pPr>
        <w:pStyle w:val="Akapitzlist"/>
        <w:numPr>
          <w:ilvl w:val="0"/>
          <w:numId w:val="8"/>
        </w:numPr>
        <w:spacing w:after="0" w:line="240" w:lineRule="auto"/>
        <w:jc w:val="both"/>
        <w:rPr>
          <w:rFonts w:ascii="Inter Display" w:hAnsi="Inter Display" w:cstheme="minorHAnsi"/>
        </w:rPr>
      </w:pPr>
      <w:r w:rsidRPr="00317553">
        <w:rPr>
          <w:rFonts w:ascii="Inter Display" w:hAnsi="Inter Display" w:cstheme="minorHAnsi"/>
        </w:rPr>
        <w:t>Zamawiający posiada dla budynku przy ul. Kopernika 46A Dokumentację dotyczącą inwentaryzacji, koncepcji architektonicznej. O ile wymaga tego właściwe oszacowanie wynagrodzenia Wykonawcy, Zamawiający udostępni ww. Dokumentację na wniosek Wykonawcy po podpisaniu klauzuli poufności.</w:t>
      </w:r>
    </w:p>
    <w:p w14:paraId="2800F96A" w14:textId="77777777" w:rsidR="0081198A" w:rsidRPr="00317553" w:rsidRDefault="0081198A">
      <w:pPr>
        <w:pStyle w:val="Akapitzlist"/>
        <w:spacing w:after="0" w:line="240" w:lineRule="auto"/>
        <w:ind w:left="360"/>
        <w:jc w:val="both"/>
        <w:rPr>
          <w:rFonts w:ascii="Inter Display" w:hAnsi="Inter Display" w:cstheme="minorHAnsi"/>
        </w:rPr>
      </w:pPr>
    </w:p>
    <w:p w14:paraId="486D0C8F" w14:textId="77777777" w:rsidR="0081198A" w:rsidRPr="00317553" w:rsidRDefault="0081198A">
      <w:pPr>
        <w:pStyle w:val="Akapitzlist"/>
        <w:spacing w:after="0" w:line="240" w:lineRule="auto"/>
        <w:ind w:left="360"/>
        <w:jc w:val="both"/>
        <w:rPr>
          <w:rFonts w:ascii="Inter Display" w:hAnsi="Inter Display" w:cstheme="minorHAnsi"/>
        </w:rPr>
      </w:pPr>
    </w:p>
    <w:p w14:paraId="1A879481" w14:textId="77777777" w:rsidR="0081198A" w:rsidRPr="00317553" w:rsidRDefault="0081198A">
      <w:pPr>
        <w:pStyle w:val="Akapitzlist"/>
        <w:spacing w:after="0" w:line="240" w:lineRule="auto"/>
        <w:ind w:left="360"/>
        <w:jc w:val="both"/>
        <w:rPr>
          <w:rFonts w:ascii="Inter Display" w:hAnsi="Inter Display" w:cstheme="minorHAnsi"/>
          <w:b/>
          <w:bCs/>
        </w:rPr>
      </w:pPr>
    </w:p>
    <w:p w14:paraId="5E58E870" w14:textId="77777777" w:rsidR="0081198A" w:rsidRPr="00317553" w:rsidRDefault="00A71004">
      <w:pPr>
        <w:pStyle w:val="Akapitzlist"/>
        <w:numPr>
          <w:ilvl w:val="0"/>
          <w:numId w:val="4"/>
        </w:numPr>
        <w:spacing w:after="0" w:line="240" w:lineRule="auto"/>
        <w:jc w:val="both"/>
        <w:rPr>
          <w:rFonts w:ascii="Inter Display" w:hAnsi="Inter Display" w:cstheme="minorHAnsi"/>
          <w:b/>
          <w:bCs/>
          <w:u w:val="single"/>
        </w:rPr>
      </w:pPr>
      <w:r w:rsidRPr="00317553">
        <w:rPr>
          <w:rFonts w:ascii="Inter Display" w:hAnsi="Inter Display" w:cstheme="minorHAnsi"/>
          <w:b/>
          <w:bCs/>
          <w:u w:val="single"/>
        </w:rPr>
        <w:lastRenderedPageBreak/>
        <w:t>ETAPY REALIZACJI ZAMÓWIENIA PODSTAWOWEGO:</w:t>
      </w:r>
    </w:p>
    <w:p w14:paraId="13D9E6C8" w14:textId="77777777" w:rsidR="0081198A" w:rsidRPr="00317553" w:rsidRDefault="0081198A">
      <w:pPr>
        <w:spacing w:after="0" w:line="240" w:lineRule="auto"/>
        <w:rPr>
          <w:rFonts w:ascii="Inter Display" w:hAnsi="Inter Display" w:cstheme="minorHAnsi"/>
          <w:b/>
          <w:bCs/>
          <w:u w:val="single"/>
        </w:rPr>
      </w:pPr>
    </w:p>
    <w:p w14:paraId="2977552F" w14:textId="77777777" w:rsidR="0081198A" w:rsidRPr="00317553" w:rsidRDefault="00A71004">
      <w:pPr>
        <w:spacing w:after="0" w:line="240" w:lineRule="auto"/>
        <w:rPr>
          <w:rFonts w:ascii="Inter Display" w:hAnsi="Inter Display" w:cstheme="minorHAnsi"/>
          <w:b/>
          <w:bCs/>
          <w:u w:val="single"/>
        </w:rPr>
      </w:pPr>
      <w:r w:rsidRPr="00317553">
        <w:rPr>
          <w:rFonts w:ascii="Inter Display" w:hAnsi="Inter Display" w:cstheme="minorHAnsi"/>
          <w:b/>
          <w:bCs/>
          <w:u w:val="single"/>
        </w:rPr>
        <w:t>Etap I:</w:t>
      </w:r>
    </w:p>
    <w:p w14:paraId="620BAD56" w14:textId="77777777" w:rsidR="0081198A" w:rsidRPr="00317553" w:rsidRDefault="00A71004">
      <w:pPr>
        <w:spacing w:after="0" w:line="240" w:lineRule="auto"/>
        <w:rPr>
          <w:rFonts w:ascii="Inter Display" w:hAnsi="Inter Display" w:cstheme="minorHAnsi"/>
          <w:b/>
          <w:bCs/>
        </w:rPr>
      </w:pPr>
      <w:r w:rsidRPr="00317553">
        <w:rPr>
          <w:rFonts w:ascii="Inter Display" w:hAnsi="Inter Display" w:cstheme="minorHAnsi"/>
          <w:b/>
          <w:bCs/>
        </w:rPr>
        <w:t>Zakres działań w ramach Etapu I:</w:t>
      </w:r>
    </w:p>
    <w:p w14:paraId="75059E18" w14:textId="77777777" w:rsidR="0081198A" w:rsidRPr="00317553" w:rsidRDefault="00A71004">
      <w:pPr>
        <w:pStyle w:val="Akapitzlist"/>
        <w:numPr>
          <w:ilvl w:val="0"/>
          <w:numId w:val="6"/>
        </w:numPr>
        <w:spacing w:after="0" w:line="240" w:lineRule="auto"/>
        <w:rPr>
          <w:rFonts w:ascii="Inter Display" w:hAnsi="Inter Display" w:cstheme="minorHAnsi"/>
          <w:b/>
          <w:bCs/>
        </w:rPr>
      </w:pPr>
      <w:bookmarkStart w:id="0" w:name="_Hlk176251829"/>
      <w:r w:rsidRPr="00317553">
        <w:rPr>
          <w:rFonts w:ascii="Inter Display" w:hAnsi="Inter Display" w:cstheme="minorHAnsi"/>
          <w:b/>
          <w:bCs/>
        </w:rPr>
        <w:t xml:space="preserve">Wykonanie inwentaryzacji architektoniczno-budowlana budynku  </w:t>
      </w:r>
      <w:bookmarkEnd w:id="0"/>
      <w:r w:rsidRPr="00317553">
        <w:rPr>
          <w:rFonts w:ascii="Inter Display" w:hAnsi="Inter Display" w:cstheme="minorHAnsi"/>
          <w:b/>
          <w:bCs/>
        </w:rPr>
        <w:t>przy ul. Kopernika 46,</w:t>
      </w:r>
    </w:p>
    <w:p w14:paraId="738F0776" w14:textId="77777777" w:rsidR="0081198A" w:rsidRPr="00317553" w:rsidRDefault="00A71004">
      <w:pPr>
        <w:pStyle w:val="Akapitzlist"/>
        <w:numPr>
          <w:ilvl w:val="0"/>
          <w:numId w:val="6"/>
        </w:numPr>
        <w:spacing w:after="0" w:line="240" w:lineRule="auto"/>
        <w:rPr>
          <w:rFonts w:ascii="Inter Display" w:hAnsi="Inter Display" w:cstheme="minorHAnsi"/>
          <w:b/>
          <w:bCs/>
        </w:rPr>
      </w:pPr>
      <w:r w:rsidRPr="00317553">
        <w:rPr>
          <w:rFonts w:ascii="Inter Display" w:hAnsi="Inter Display" w:cstheme="minorHAnsi"/>
          <w:b/>
          <w:bCs/>
        </w:rPr>
        <w:t>Uzyskanie decyzji o ustaleniu warunków zabudowy dla całego zamierzenia inwestycyjnego (jeżeli wymagane).</w:t>
      </w:r>
    </w:p>
    <w:p w14:paraId="511E26BD" w14:textId="77777777" w:rsidR="0081198A" w:rsidRPr="00317553" w:rsidRDefault="0081198A">
      <w:pPr>
        <w:spacing w:after="0" w:line="240" w:lineRule="auto"/>
        <w:jc w:val="both"/>
        <w:rPr>
          <w:rFonts w:ascii="Inter Display" w:hAnsi="Inter Display" w:cstheme="minorHAnsi"/>
          <w:b/>
          <w:bCs/>
        </w:rPr>
      </w:pPr>
    </w:p>
    <w:p w14:paraId="0CC0F7A8" w14:textId="77777777" w:rsidR="0081198A" w:rsidRPr="00317553" w:rsidRDefault="00A71004">
      <w:pPr>
        <w:spacing w:after="0" w:line="240" w:lineRule="auto"/>
        <w:jc w:val="both"/>
        <w:rPr>
          <w:rFonts w:ascii="Inter Display" w:hAnsi="Inter Display" w:cstheme="minorHAnsi"/>
          <w:b/>
          <w:bCs/>
        </w:rPr>
      </w:pPr>
      <w:r w:rsidRPr="00317553">
        <w:rPr>
          <w:rFonts w:ascii="Inter Display" w:hAnsi="Inter Display" w:cstheme="minorHAnsi"/>
          <w:b/>
          <w:bCs/>
        </w:rPr>
        <w:t>Ad. 1. Inwentaryzacja architektoniczno-budowlana:</w:t>
      </w:r>
    </w:p>
    <w:p w14:paraId="61E99716" w14:textId="77777777" w:rsidR="0081198A" w:rsidRPr="00317553" w:rsidRDefault="00A71004">
      <w:pPr>
        <w:pStyle w:val="Akapitzlist"/>
        <w:numPr>
          <w:ilvl w:val="0"/>
          <w:numId w:val="2"/>
        </w:numPr>
        <w:spacing w:after="0" w:line="240" w:lineRule="auto"/>
        <w:ind w:left="426" w:hanging="426"/>
        <w:jc w:val="both"/>
        <w:rPr>
          <w:rFonts w:ascii="Inter Display" w:hAnsi="Inter Display" w:cstheme="minorHAnsi"/>
        </w:rPr>
      </w:pPr>
      <w:r w:rsidRPr="00317553">
        <w:rPr>
          <w:rFonts w:ascii="Inter Display" w:hAnsi="Inter Display" w:cstheme="minorHAnsi"/>
        </w:rPr>
        <w:t>Przed rozpoczęciem  prac należy przeprowadzić ocenę stanu technicznego obiektu w tym jego konstrukcji.</w:t>
      </w:r>
    </w:p>
    <w:p w14:paraId="59560387" w14:textId="77777777" w:rsidR="0081198A" w:rsidRPr="00317553" w:rsidRDefault="00A71004">
      <w:pPr>
        <w:pStyle w:val="Akapitzlist"/>
        <w:numPr>
          <w:ilvl w:val="0"/>
          <w:numId w:val="2"/>
        </w:numPr>
        <w:spacing w:after="0" w:line="240" w:lineRule="auto"/>
        <w:jc w:val="both"/>
        <w:rPr>
          <w:rFonts w:ascii="Inter Display" w:hAnsi="Inter Display" w:cstheme="minorHAnsi"/>
        </w:rPr>
      </w:pPr>
      <w:r w:rsidRPr="00317553">
        <w:rPr>
          <w:rFonts w:ascii="Inter Display" w:hAnsi="Inter Display" w:cstheme="minorHAnsi"/>
        </w:rPr>
        <w:t xml:space="preserve">Inwentaryzacja architektoniczno-budowlana powinna obejmować w szczególności: </w:t>
      </w:r>
    </w:p>
    <w:p w14:paraId="53D23865" w14:textId="77777777" w:rsidR="0081198A" w:rsidRPr="00317553" w:rsidRDefault="00A71004">
      <w:pPr>
        <w:pStyle w:val="Akapitzlist"/>
        <w:numPr>
          <w:ilvl w:val="1"/>
          <w:numId w:val="2"/>
        </w:numPr>
        <w:spacing w:after="0" w:line="240" w:lineRule="auto"/>
        <w:ind w:left="993" w:hanging="567"/>
        <w:jc w:val="both"/>
        <w:rPr>
          <w:rFonts w:ascii="Inter Display" w:hAnsi="Inter Display" w:cstheme="minorHAnsi"/>
        </w:rPr>
      </w:pPr>
      <w:r w:rsidRPr="00317553">
        <w:rPr>
          <w:rFonts w:ascii="Inter Display" w:hAnsi="Inter Display" w:cstheme="minorHAnsi"/>
        </w:rPr>
        <w:t>ocenę stanu technicznego fundamentów,</w:t>
      </w:r>
    </w:p>
    <w:p w14:paraId="42CA592D" w14:textId="77777777" w:rsidR="0081198A" w:rsidRPr="00317553" w:rsidRDefault="00A71004">
      <w:pPr>
        <w:pStyle w:val="Akapitzlist"/>
        <w:numPr>
          <w:ilvl w:val="1"/>
          <w:numId w:val="2"/>
        </w:numPr>
        <w:tabs>
          <w:tab w:val="left" w:pos="1134"/>
        </w:tabs>
        <w:spacing w:after="0" w:line="240" w:lineRule="auto"/>
        <w:ind w:left="993" w:hanging="567"/>
        <w:jc w:val="both"/>
        <w:rPr>
          <w:rFonts w:ascii="Inter Display" w:hAnsi="Inter Display" w:cstheme="minorHAnsi"/>
        </w:rPr>
      </w:pPr>
      <w:r w:rsidRPr="00317553">
        <w:rPr>
          <w:rFonts w:ascii="Inter Display" w:hAnsi="Inter Display" w:cstheme="minorHAnsi"/>
        </w:rPr>
        <w:t>wykonanie badań gruntowych, geotechnicznych,</w:t>
      </w:r>
    </w:p>
    <w:p w14:paraId="67CBEF0F" w14:textId="77777777" w:rsidR="0081198A" w:rsidRPr="00317553" w:rsidRDefault="00A71004">
      <w:pPr>
        <w:pStyle w:val="Akapitzlist"/>
        <w:numPr>
          <w:ilvl w:val="1"/>
          <w:numId w:val="2"/>
        </w:numPr>
        <w:spacing w:after="0" w:line="240" w:lineRule="auto"/>
        <w:ind w:left="993" w:hanging="567"/>
        <w:jc w:val="both"/>
        <w:rPr>
          <w:rFonts w:ascii="Inter Display" w:hAnsi="Inter Display" w:cstheme="minorHAnsi"/>
        </w:rPr>
      </w:pPr>
      <w:r w:rsidRPr="00317553">
        <w:rPr>
          <w:rFonts w:ascii="Inter Display" w:hAnsi="Inter Display" w:cstheme="minorHAnsi"/>
        </w:rPr>
        <w:t>ocenę osadzenia obiektu,</w:t>
      </w:r>
    </w:p>
    <w:p w14:paraId="159EF8E1" w14:textId="77777777" w:rsidR="0081198A" w:rsidRPr="00317553" w:rsidRDefault="00A71004">
      <w:pPr>
        <w:pStyle w:val="Akapitzlist"/>
        <w:numPr>
          <w:ilvl w:val="1"/>
          <w:numId w:val="2"/>
        </w:numPr>
        <w:tabs>
          <w:tab w:val="left" w:pos="1134"/>
        </w:tabs>
        <w:spacing w:after="0" w:line="240" w:lineRule="auto"/>
        <w:ind w:left="993" w:hanging="567"/>
        <w:jc w:val="both"/>
        <w:rPr>
          <w:rFonts w:ascii="Inter Display" w:hAnsi="Inter Display" w:cstheme="minorHAnsi"/>
        </w:rPr>
      </w:pPr>
      <w:r w:rsidRPr="00317553">
        <w:rPr>
          <w:rFonts w:ascii="Inter Display" w:hAnsi="Inter Display" w:cstheme="minorHAnsi"/>
        </w:rPr>
        <w:t>ocenę odchyłek ścian od pionu,</w:t>
      </w:r>
    </w:p>
    <w:p w14:paraId="0EBE8ED5" w14:textId="77777777" w:rsidR="0081198A" w:rsidRPr="00317553" w:rsidRDefault="00A71004">
      <w:pPr>
        <w:pStyle w:val="Akapitzlist"/>
        <w:numPr>
          <w:ilvl w:val="1"/>
          <w:numId w:val="2"/>
        </w:numPr>
        <w:tabs>
          <w:tab w:val="left" w:pos="1134"/>
        </w:tabs>
        <w:spacing w:after="0" w:line="240" w:lineRule="auto"/>
        <w:ind w:left="993" w:hanging="567"/>
        <w:jc w:val="both"/>
        <w:rPr>
          <w:rFonts w:ascii="Inter Display" w:hAnsi="Inter Display" w:cstheme="minorHAnsi"/>
        </w:rPr>
      </w:pPr>
      <w:r w:rsidRPr="00317553">
        <w:rPr>
          <w:rFonts w:ascii="Inter Display" w:hAnsi="Inter Display" w:cstheme="minorHAnsi"/>
        </w:rPr>
        <w:t>ocenę stanu technicznego ścian nośnych,</w:t>
      </w:r>
    </w:p>
    <w:p w14:paraId="3F7A329B" w14:textId="77777777" w:rsidR="0081198A" w:rsidRPr="00317553" w:rsidRDefault="00A71004">
      <w:pPr>
        <w:pStyle w:val="Akapitzlist"/>
        <w:numPr>
          <w:ilvl w:val="1"/>
          <w:numId w:val="2"/>
        </w:numPr>
        <w:tabs>
          <w:tab w:val="left" w:pos="1134"/>
        </w:tabs>
        <w:spacing w:after="0" w:line="240" w:lineRule="auto"/>
        <w:ind w:left="993" w:hanging="567"/>
        <w:jc w:val="both"/>
        <w:rPr>
          <w:rFonts w:ascii="Inter Display" w:hAnsi="Inter Display" w:cstheme="minorHAnsi"/>
        </w:rPr>
      </w:pPr>
      <w:r w:rsidRPr="00317553">
        <w:rPr>
          <w:rFonts w:ascii="Inter Display" w:hAnsi="Inter Display" w:cstheme="minorHAnsi"/>
        </w:rPr>
        <w:t>ocenę sposobu oparcia stropów,</w:t>
      </w:r>
    </w:p>
    <w:p w14:paraId="4DF44B1C" w14:textId="77777777" w:rsidR="0081198A" w:rsidRPr="00317553" w:rsidRDefault="00A71004">
      <w:pPr>
        <w:pStyle w:val="Akapitzlist"/>
        <w:numPr>
          <w:ilvl w:val="1"/>
          <w:numId w:val="2"/>
        </w:numPr>
        <w:tabs>
          <w:tab w:val="left" w:pos="1134"/>
        </w:tabs>
        <w:spacing w:after="0" w:line="240" w:lineRule="auto"/>
        <w:ind w:left="993" w:hanging="567"/>
        <w:jc w:val="both"/>
        <w:rPr>
          <w:rFonts w:ascii="Inter Display" w:hAnsi="Inter Display" w:cstheme="minorHAnsi"/>
        </w:rPr>
      </w:pPr>
      <w:r w:rsidRPr="00317553">
        <w:rPr>
          <w:rFonts w:ascii="Inter Display" w:hAnsi="Inter Display" w:cstheme="minorHAnsi"/>
        </w:rPr>
        <w:t>opis techniczny budynku z uwzględnieniem lokalizacji, rodzaju i charakteru budynku, liczby kondygnacji, jego wysokości, powierzchni oraz wyposażenia w instalacje,</w:t>
      </w:r>
    </w:p>
    <w:p w14:paraId="2FF2531B" w14:textId="77777777" w:rsidR="0081198A" w:rsidRPr="00317553" w:rsidRDefault="00A71004">
      <w:pPr>
        <w:pStyle w:val="Akapitzlist"/>
        <w:numPr>
          <w:ilvl w:val="1"/>
          <w:numId w:val="2"/>
        </w:numPr>
        <w:tabs>
          <w:tab w:val="left" w:pos="1134"/>
        </w:tabs>
        <w:spacing w:after="0" w:line="240" w:lineRule="auto"/>
        <w:ind w:left="993" w:hanging="567"/>
        <w:jc w:val="both"/>
        <w:rPr>
          <w:rFonts w:ascii="Inter Display" w:hAnsi="Inter Display" w:cstheme="minorHAnsi"/>
        </w:rPr>
      </w:pPr>
      <w:r w:rsidRPr="00317553">
        <w:rPr>
          <w:rFonts w:ascii="Inter Display" w:hAnsi="Inter Display" w:cstheme="minorHAnsi"/>
        </w:rPr>
        <w:t>charakterystykę zastosowanych  materiałów budowlanych,</w:t>
      </w:r>
    </w:p>
    <w:p w14:paraId="7E6AF5CA" w14:textId="77777777" w:rsidR="0081198A" w:rsidRPr="00317553" w:rsidRDefault="00A71004">
      <w:pPr>
        <w:pStyle w:val="Akapitzlist"/>
        <w:numPr>
          <w:ilvl w:val="1"/>
          <w:numId w:val="2"/>
        </w:numPr>
        <w:tabs>
          <w:tab w:val="left" w:pos="1134"/>
        </w:tabs>
        <w:spacing w:after="0" w:line="240" w:lineRule="auto"/>
        <w:ind w:left="993" w:hanging="567"/>
        <w:jc w:val="both"/>
        <w:rPr>
          <w:rFonts w:ascii="Inter Display" w:hAnsi="Inter Display" w:cstheme="minorHAnsi"/>
        </w:rPr>
      </w:pPr>
      <w:r w:rsidRPr="00317553">
        <w:rPr>
          <w:rFonts w:ascii="Inter Display" w:hAnsi="Inter Display" w:cstheme="minorHAnsi"/>
        </w:rPr>
        <w:t>inwentaryzację obiektu na mapie sytuacyjno-wysokościowej w skali 1:500 z naniesionym budynkiem wraz ze schodami zewnętrznymi, chodnikiem, śmietnikiem, podziemnymi i naziemnymi przyłączami i sąsiednią zabudową,</w:t>
      </w:r>
    </w:p>
    <w:p w14:paraId="6864556B" w14:textId="77777777" w:rsidR="0081198A" w:rsidRPr="00317553" w:rsidRDefault="00A71004">
      <w:pPr>
        <w:pStyle w:val="Akapitzlist"/>
        <w:numPr>
          <w:ilvl w:val="1"/>
          <w:numId w:val="2"/>
        </w:numPr>
        <w:tabs>
          <w:tab w:val="left" w:pos="1134"/>
        </w:tabs>
        <w:spacing w:after="0" w:line="240" w:lineRule="auto"/>
        <w:ind w:left="993" w:hanging="567"/>
        <w:jc w:val="both"/>
        <w:rPr>
          <w:rFonts w:ascii="Inter Display" w:hAnsi="Inter Display" w:cstheme="minorHAnsi"/>
        </w:rPr>
      </w:pPr>
      <w:r w:rsidRPr="00317553">
        <w:rPr>
          <w:rFonts w:ascii="Inter Display" w:hAnsi="Inter Display" w:cstheme="minorHAnsi"/>
        </w:rPr>
        <w:t>rzuty wszystkich kondygnacji, zarówno naziemnych jak i podziemnych z zaznaczonymi instalacjami i urządzeniami sanitarnymi w skali 1:100,</w:t>
      </w:r>
    </w:p>
    <w:p w14:paraId="6C2DE0A1" w14:textId="77777777" w:rsidR="0081198A" w:rsidRPr="00317553" w:rsidRDefault="00A71004">
      <w:pPr>
        <w:pStyle w:val="Akapitzlist"/>
        <w:numPr>
          <w:ilvl w:val="1"/>
          <w:numId w:val="2"/>
        </w:numPr>
        <w:tabs>
          <w:tab w:val="left" w:pos="1134"/>
        </w:tabs>
        <w:spacing w:after="0" w:line="240" w:lineRule="auto"/>
        <w:ind w:left="993" w:hanging="567"/>
        <w:jc w:val="both"/>
        <w:rPr>
          <w:rFonts w:ascii="Inter Display" w:hAnsi="Inter Display" w:cstheme="minorHAnsi"/>
        </w:rPr>
      </w:pPr>
      <w:r w:rsidRPr="00317553">
        <w:rPr>
          <w:rFonts w:ascii="Inter Display" w:hAnsi="Inter Display" w:cstheme="minorHAnsi"/>
        </w:rPr>
        <w:t>rzut dachu w skali 1:100 z naniesionymi elementami urządzeń, przewodami kominowymi i wentylacyjnymi oraz sposobem odwodnienia,</w:t>
      </w:r>
    </w:p>
    <w:p w14:paraId="370F7CDF" w14:textId="77777777" w:rsidR="0081198A" w:rsidRPr="00317553" w:rsidRDefault="00A71004">
      <w:pPr>
        <w:pStyle w:val="Akapitzlist"/>
        <w:numPr>
          <w:ilvl w:val="1"/>
          <w:numId w:val="2"/>
        </w:numPr>
        <w:tabs>
          <w:tab w:val="left" w:pos="1134"/>
        </w:tabs>
        <w:spacing w:after="0" w:line="240" w:lineRule="auto"/>
        <w:ind w:left="993" w:hanging="567"/>
        <w:jc w:val="both"/>
        <w:rPr>
          <w:rFonts w:ascii="Inter Display" w:hAnsi="Inter Display" w:cstheme="minorHAnsi"/>
        </w:rPr>
      </w:pPr>
      <w:r w:rsidRPr="00317553">
        <w:rPr>
          <w:rFonts w:ascii="Inter Display" w:hAnsi="Inter Display" w:cstheme="minorHAnsi"/>
        </w:rPr>
        <w:t>przekroje przez wszystkie kondygnacje z zaznaczonymi wysokościami charakterystycznych punktów (rzędnych posadzek, podestów, klatek schodowych, balkonów, dachu i kominów, gzymsów, studzienek, murków i poziomu terenu, dylatacje), typy stropów,</w:t>
      </w:r>
    </w:p>
    <w:p w14:paraId="68363E91" w14:textId="77777777" w:rsidR="0081198A" w:rsidRPr="00317553" w:rsidRDefault="00A71004">
      <w:pPr>
        <w:pStyle w:val="Akapitzlist"/>
        <w:numPr>
          <w:ilvl w:val="1"/>
          <w:numId w:val="2"/>
        </w:numPr>
        <w:tabs>
          <w:tab w:val="left" w:pos="1134"/>
        </w:tabs>
        <w:spacing w:after="0" w:line="240" w:lineRule="auto"/>
        <w:ind w:left="993" w:hanging="567"/>
        <w:jc w:val="both"/>
        <w:rPr>
          <w:rFonts w:ascii="Inter Display" w:hAnsi="Inter Display" w:cstheme="minorHAnsi"/>
        </w:rPr>
      </w:pPr>
      <w:r w:rsidRPr="00317553">
        <w:rPr>
          <w:rFonts w:ascii="Inter Display" w:hAnsi="Inter Display" w:cstheme="minorHAnsi"/>
        </w:rPr>
        <w:t>inwentaryzację instalacji (elektrycznych, sanitarnych, gazowych, CO) – punkty gniazd elektrycznych, oświetlenie i rozdzielnice elektryczne (rozmieszczenie); instalacja wodna i kanalizacyjna oraz instalacja gazowa musi zawierać również główne piony oraz przyłącza zewnętrzne, instalacja centralnego ogrzewania wraz z lokalizacją grzejników i pionami,</w:t>
      </w:r>
    </w:p>
    <w:p w14:paraId="040B2C6D" w14:textId="77777777" w:rsidR="0081198A" w:rsidRPr="00317553" w:rsidRDefault="00A71004">
      <w:pPr>
        <w:pStyle w:val="Akapitzlist"/>
        <w:numPr>
          <w:ilvl w:val="1"/>
          <w:numId w:val="2"/>
        </w:numPr>
        <w:tabs>
          <w:tab w:val="left" w:pos="1134"/>
        </w:tabs>
        <w:spacing w:after="0" w:line="240" w:lineRule="auto"/>
        <w:ind w:left="993" w:hanging="567"/>
        <w:jc w:val="both"/>
        <w:rPr>
          <w:rFonts w:ascii="Inter Display" w:hAnsi="Inter Display" w:cstheme="minorHAnsi"/>
        </w:rPr>
      </w:pPr>
      <w:r w:rsidRPr="00317553">
        <w:rPr>
          <w:rFonts w:ascii="Inter Display" w:hAnsi="Inter Display" w:cstheme="minorHAnsi"/>
        </w:rPr>
        <w:t>zwymiarowanie elewacji budynku w zakresie podstawowych wymiarów zewnętrznych (wysokość, szerokość, rozstaw otworów okiennych i drzwiowych, gzymsów, attyk i ryzalitów),</w:t>
      </w:r>
    </w:p>
    <w:p w14:paraId="3BB40CB7" w14:textId="77777777" w:rsidR="0081198A" w:rsidRPr="00317553" w:rsidRDefault="00A71004">
      <w:pPr>
        <w:pStyle w:val="Akapitzlist"/>
        <w:numPr>
          <w:ilvl w:val="1"/>
          <w:numId w:val="2"/>
        </w:numPr>
        <w:spacing w:after="0" w:line="240" w:lineRule="auto"/>
        <w:ind w:left="993" w:hanging="567"/>
        <w:jc w:val="both"/>
        <w:rPr>
          <w:rFonts w:ascii="Inter Display" w:hAnsi="Inter Display" w:cstheme="minorHAnsi"/>
        </w:rPr>
      </w:pPr>
      <w:r w:rsidRPr="00317553">
        <w:rPr>
          <w:rFonts w:ascii="Inter Display" w:hAnsi="Inter Display" w:cstheme="minorHAnsi"/>
        </w:rPr>
        <w:t>rysunki elewacji budynku z zestawieniem zewnętrznej stolarki okiennej i drzwiowej,</w:t>
      </w:r>
    </w:p>
    <w:p w14:paraId="0558AE63" w14:textId="77777777" w:rsidR="0081198A" w:rsidRPr="00317553" w:rsidRDefault="00A71004">
      <w:pPr>
        <w:pStyle w:val="Akapitzlist"/>
        <w:numPr>
          <w:ilvl w:val="1"/>
          <w:numId w:val="2"/>
        </w:numPr>
        <w:spacing w:after="0" w:line="240" w:lineRule="auto"/>
        <w:ind w:left="993" w:hanging="567"/>
        <w:jc w:val="both"/>
        <w:rPr>
          <w:rFonts w:ascii="Inter Display" w:hAnsi="Inter Display" w:cstheme="minorHAnsi"/>
        </w:rPr>
      </w:pPr>
      <w:r w:rsidRPr="00317553">
        <w:rPr>
          <w:rFonts w:ascii="Inter Display" w:hAnsi="Inter Display" w:cstheme="minorHAnsi"/>
        </w:rPr>
        <w:t>Dokumentację w formie fotograficznej (jako druk lub zapis elektroniczny) oraz rzuty z zaznaczonymi punktami wykonywania danych zdjęć.</w:t>
      </w:r>
    </w:p>
    <w:p w14:paraId="3626C0A4" w14:textId="77777777" w:rsidR="0081198A" w:rsidRPr="00317553" w:rsidRDefault="0081198A">
      <w:pPr>
        <w:spacing w:after="0" w:line="240" w:lineRule="auto"/>
        <w:jc w:val="both"/>
        <w:rPr>
          <w:rFonts w:ascii="Inter Display" w:hAnsi="Inter Display" w:cstheme="minorHAnsi"/>
        </w:rPr>
      </w:pPr>
    </w:p>
    <w:p w14:paraId="07B921A8" w14:textId="77777777" w:rsidR="0081198A" w:rsidRPr="00317553" w:rsidRDefault="00A71004">
      <w:pPr>
        <w:spacing w:after="0" w:line="240" w:lineRule="auto"/>
        <w:jc w:val="both"/>
        <w:rPr>
          <w:rFonts w:ascii="Inter Display" w:hAnsi="Inter Display" w:cstheme="minorHAnsi"/>
        </w:rPr>
      </w:pPr>
      <w:r w:rsidRPr="00317553">
        <w:rPr>
          <w:rFonts w:ascii="Inter Display" w:hAnsi="Inter Display" w:cstheme="minorHAnsi"/>
        </w:rPr>
        <w:t xml:space="preserve">Ad. 2. Wykonawca sporządzi wniosek o WZ zgodnie z przepisami ustawy o planowaniu i zagospodarowaniu przestrzennym Art. 52 ust. 2 w związku z art. 64 ust. 1, określając </w:t>
      </w:r>
      <w:r w:rsidRPr="00317553">
        <w:rPr>
          <w:rFonts w:ascii="Inter Display" w:hAnsi="Inter Display" w:cstheme="minorHAnsi"/>
        </w:rPr>
        <w:lastRenderedPageBreak/>
        <w:t xml:space="preserve">charakterystyczne parametry techniczne inwestycji, jej wpływ na infrastrukturę techniczną oraz sposób zagospodarowania terenu. </w:t>
      </w:r>
    </w:p>
    <w:p w14:paraId="644CE7D8" w14:textId="77777777" w:rsidR="0081198A" w:rsidRPr="00317553" w:rsidRDefault="00A71004">
      <w:pPr>
        <w:spacing w:after="0" w:line="240" w:lineRule="auto"/>
        <w:jc w:val="both"/>
        <w:rPr>
          <w:rFonts w:ascii="Inter Display" w:hAnsi="Inter Display" w:cstheme="minorHAnsi"/>
        </w:rPr>
      </w:pPr>
      <w:r w:rsidRPr="00317553">
        <w:rPr>
          <w:rFonts w:ascii="Inter Display" w:hAnsi="Inter Display" w:cstheme="minorHAnsi"/>
        </w:rPr>
        <w:t>Wykonawca zobowiązuje się do uzyskania w imieniu Zamawiającego ostatecznej decyzji o ustaleniu warunków zabudowy i zagospodarowania terenu (WZ) dla przedmiotowej inwestycji. Zamawiający udzieli Wykonawcy pełnomocnictwa do reprezentowania go przed organami administracji samorządowej w sprawach o wydanie decyzji WZ.</w:t>
      </w:r>
    </w:p>
    <w:p w14:paraId="7567440C" w14:textId="77777777" w:rsidR="0081198A" w:rsidRPr="00317553" w:rsidRDefault="00A71004">
      <w:pPr>
        <w:spacing w:after="0" w:line="240" w:lineRule="auto"/>
        <w:jc w:val="both"/>
        <w:rPr>
          <w:rFonts w:ascii="Inter Display" w:hAnsi="Inter Display" w:cstheme="minorHAnsi"/>
        </w:rPr>
      </w:pPr>
      <w:r w:rsidRPr="00317553">
        <w:rPr>
          <w:rFonts w:ascii="Inter Display" w:hAnsi="Inter Display" w:cstheme="minorHAnsi"/>
        </w:rPr>
        <w:t>Uzyskana Decyzja (lub Decyzje) o warunkach zabudowy mają umożliwić w konsekwencji uzyskanie pozwolenia na budowę dla całego zamierzenia inwestycyjnego, obejmującego obydwa ww. budynki.</w:t>
      </w:r>
    </w:p>
    <w:p w14:paraId="15AA86DC" w14:textId="77777777" w:rsidR="0081198A" w:rsidRPr="00317553" w:rsidRDefault="0081198A">
      <w:pPr>
        <w:pStyle w:val="Akapitzlist"/>
        <w:spacing w:after="0" w:line="240" w:lineRule="auto"/>
        <w:jc w:val="both"/>
        <w:rPr>
          <w:rFonts w:ascii="Inter Display" w:hAnsi="Inter Display" w:cstheme="minorHAnsi"/>
        </w:rPr>
      </w:pPr>
    </w:p>
    <w:p w14:paraId="4A045B32" w14:textId="77777777" w:rsidR="0081198A" w:rsidRPr="00317553" w:rsidRDefault="00A71004">
      <w:pPr>
        <w:spacing w:after="0" w:line="240" w:lineRule="auto"/>
        <w:rPr>
          <w:rFonts w:ascii="Inter Display" w:hAnsi="Inter Display" w:cstheme="minorHAnsi"/>
        </w:rPr>
      </w:pPr>
      <w:r w:rsidRPr="00317553">
        <w:rPr>
          <w:rFonts w:ascii="Inter Display" w:hAnsi="Inter Display" w:cstheme="minorHAnsi"/>
          <w:b/>
          <w:bCs/>
          <w:u w:val="single"/>
        </w:rPr>
        <w:t>Etap II:</w:t>
      </w:r>
      <w:r w:rsidRPr="00317553">
        <w:rPr>
          <w:rFonts w:ascii="Inter Display" w:hAnsi="Inter Display" w:cstheme="minorHAnsi"/>
        </w:rPr>
        <w:t xml:space="preserve">  </w:t>
      </w:r>
    </w:p>
    <w:p w14:paraId="242B6CA0" w14:textId="77777777" w:rsidR="0081198A" w:rsidRPr="00317553" w:rsidRDefault="00A71004">
      <w:pPr>
        <w:spacing w:after="0" w:line="240" w:lineRule="auto"/>
        <w:jc w:val="both"/>
        <w:rPr>
          <w:rFonts w:ascii="Inter Display" w:hAnsi="Inter Display" w:cstheme="minorHAnsi"/>
          <w:b/>
          <w:bCs/>
        </w:rPr>
      </w:pPr>
      <w:r w:rsidRPr="00317553">
        <w:rPr>
          <w:rFonts w:ascii="Inter Display" w:hAnsi="Inter Display" w:cstheme="minorHAnsi"/>
          <w:b/>
          <w:bCs/>
        </w:rPr>
        <w:t>Zakres działań w ramach Etapu II:</w:t>
      </w:r>
    </w:p>
    <w:p w14:paraId="30F2F956" w14:textId="77777777" w:rsidR="0081198A" w:rsidRPr="00317553" w:rsidRDefault="00A71004">
      <w:pPr>
        <w:pStyle w:val="Akapitzlist"/>
        <w:numPr>
          <w:ilvl w:val="0"/>
          <w:numId w:val="5"/>
        </w:numPr>
        <w:spacing w:after="0" w:line="240" w:lineRule="auto"/>
        <w:jc w:val="both"/>
        <w:rPr>
          <w:rFonts w:ascii="Inter Display" w:hAnsi="Inter Display" w:cstheme="minorHAnsi"/>
          <w:b/>
          <w:bCs/>
        </w:rPr>
      </w:pPr>
      <w:bookmarkStart w:id="1" w:name="_Hlk176251964"/>
      <w:r w:rsidRPr="00317553">
        <w:rPr>
          <w:rFonts w:ascii="Inter Display" w:hAnsi="Inter Display" w:cstheme="minorHAnsi"/>
          <w:b/>
          <w:bCs/>
        </w:rPr>
        <w:t>Rozszerzenie posiadanej koncepcji architektonicznej poprzez opracowanie koncepcji spójnej dla zespołu budynków przy ul. Kopernika 46 i 46 A w Olsztynie.</w:t>
      </w:r>
      <w:bookmarkEnd w:id="1"/>
    </w:p>
    <w:p w14:paraId="74542F75" w14:textId="77777777" w:rsidR="0081198A" w:rsidRPr="00317553" w:rsidRDefault="0081198A">
      <w:pPr>
        <w:spacing w:after="0" w:line="240" w:lineRule="auto"/>
        <w:jc w:val="both"/>
        <w:rPr>
          <w:rFonts w:ascii="Inter Display" w:hAnsi="Inter Display" w:cstheme="minorHAnsi"/>
          <w:b/>
          <w:bCs/>
          <w:u w:val="single"/>
        </w:rPr>
      </w:pPr>
    </w:p>
    <w:p w14:paraId="5CAD85D3" w14:textId="77777777" w:rsidR="0081198A" w:rsidRPr="00317553" w:rsidRDefault="00A71004">
      <w:pPr>
        <w:pStyle w:val="Default"/>
        <w:jc w:val="both"/>
        <w:rPr>
          <w:rFonts w:ascii="Inter Display" w:hAnsi="Inter Display" w:cstheme="minorHAnsi"/>
          <w:color w:val="auto"/>
          <w:sz w:val="22"/>
          <w:szCs w:val="22"/>
        </w:rPr>
      </w:pPr>
      <w:r w:rsidRPr="00317553">
        <w:rPr>
          <w:rFonts w:ascii="Inter Display" w:hAnsi="Inter Display" w:cstheme="minorHAnsi"/>
          <w:color w:val="auto"/>
          <w:sz w:val="22"/>
          <w:szCs w:val="22"/>
        </w:rPr>
        <w:t xml:space="preserve">Ad. 1. Koncepcja architektoniczna </w:t>
      </w:r>
    </w:p>
    <w:p w14:paraId="07F3E644" w14:textId="77777777" w:rsidR="0081198A" w:rsidRPr="00317553" w:rsidRDefault="00A71004">
      <w:pPr>
        <w:pStyle w:val="Default"/>
        <w:jc w:val="both"/>
        <w:rPr>
          <w:rFonts w:ascii="Inter Display" w:hAnsi="Inter Display" w:cstheme="minorHAnsi"/>
          <w:color w:val="auto"/>
          <w:sz w:val="22"/>
          <w:szCs w:val="22"/>
        </w:rPr>
      </w:pPr>
      <w:r w:rsidRPr="00317553">
        <w:rPr>
          <w:rFonts w:ascii="Inter Display" w:hAnsi="Inter Display" w:cstheme="minorHAnsi"/>
          <w:color w:val="auto"/>
          <w:sz w:val="22"/>
          <w:szCs w:val="22"/>
        </w:rPr>
        <w:t xml:space="preserve">Opracowanie spójne obejmuje: </w:t>
      </w:r>
    </w:p>
    <w:p w14:paraId="32D586C9" w14:textId="77777777" w:rsidR="0081198A" w:rsidRPr="00317553" w:rsidRDefault="00A71004">
      <w:pPr>
        <w:pStyle w:val="Default"/>
        <w:numPr>
          <w:ilvl w:val="0"/>
          <w:numId w:val="17"/>
        </w:numPr>
        <w:jc w:val="both"/>
        <w:rPr>
          <w:rFonts w:ascii="Inter Display" w:hAnsi="Inter Display" w:cstheme="minorHAnsi"/>
          <w:color w:val="auto"/>
          <w:sz w:val="22"/>
          <w:szCs w:val="22"/>
        </w:rPr>
      </w:pPr>
      <w:r w:rsidRPr="00317553">
        <w:rPr>
          <w:rFonts w:ascii="Inter Display" w:hAnsi="Inter Display" w:cstheme="minorHAnsi"/>
          <w:color w:val="auto"/>
          <w:sz w:val="22"/>
          <w:szCs w:val="22"/>
        </w:rPr>
        <w:t>spójną dla zespołu budynków koncepcję architektoniczno-budowlaną,</w:t>
      </w:r>
    </w:p>
    <w:p w14:paraId="44A09CD1" w14:textId="77777777" w:rsidR="0081198A" w:rsidRPr="00317553" w:rsidRDefault="00A71004">
      <w:pPr>
        <w:pStyle w:val="Default"/>
        <w:numPr>
          <w:ilvl w:val="0"/>
          <w:numId w:val="17"/>
        </w:numPr>
        <w:jc w:val="both"/>
        <w:rPr>
          <w:rFonts w:ascii="Inter Display" w:hAnsi="Inter Display" w:cstheme="minorHAnsi"/>
          <w:color w:val="auto"/>
          <w:sz w:val="22"/>
          <w:szCs w:val="22"/>
        </w:rPr>
      </w:pPr>
      <w:r w:rsidRPr="00317553">
        <w:rPr>
          <w:rFonts w:ascii="Inter Display" w:hAnsi="Inter Display" w:cstheme="minorHAnsi"/>
          <w:color w:val="auto"/>
          <w:sz w:val="22"/>
          <w:szCs w:val="22"/>
        </w:rPr>
        <w:t>spójną dla zespołu budynków koncepcję zagospodarowania terenu,</w:t>
      </w:r>
    </w:p>
    <w:p w14:paraId="60ACE8EC" w14:textId="77777777" w:rsidR="0081198A" w:rsidRPr="00317553" w:rsidRDefault="00A71004">
      <w:pPr>
        <w:pStyle w:val="Default"/>
        <w:numPr>
          <w:ilvl w:val="0"/>
          <w:numId w:val="17"/>
        </w:numPr>
        <w:jc w:val="both"/>
        <w:rPr>
          <w:rFonts w:ascii="Inter Display" w:hAnsi="Inter Display" w:cstheme="minorHAnsi"/>
          <w:color w:val="auto"/>
          <w:sz w:val="22"/>
          <w:szCs w:val="22"/>
        </w:rPr>
      </w:pPr>
      <w:r w:rsidRPr="00317553">
        <w:rPr>
          <w:rFonts w:ascii="Inter Display" w:hAnsi="Inter Display" w:cstheme="minorHAnsi"/>
          <w:color w:val="auto"/>
          <w:sz w:val="22"/>
          <w:szCs w:val="22"/>
        </w:rPr>
        <w:t>wizualizacje 3D zewnętrzne i wewnętrzne uwzględniając połączenie obu budynków w jeden funkcjonalny obiekt.</w:t>
      </w:r>
    </w:p>
    <w:p w14:paraId="64708E42" w14:textId="77777777" w:rsidR="0081198A" w:rsidRPr="00317553" w:rsidRDefault="0081198A">
      <w:pPr>
        <w:pStyle w:val="Default"/>
        <w:jc w:val="both"/>
        <w:rPr>
          <w:rFonts w:ascii="Inter Display" w:hAnsi="Inter Display" w:cstheme="minorHAnsi"/>
          <w:color w:val="auto"/>
          <w:sz w:val="22"/>
          <w:szCs w:val="22"/>
        </w:rPr>
      </w:pPr>
    </w:p>
    <w:p w14:paraId="4D0E62BA" w14:textId="77777777" w:rsidR="0081198A" w:rsidRPr="00317553" w:rsidRDefault="00A71004">
      <w:pPr>
        <w:spacing w:after="0" w:line="240" w:lineRule="auto"/>
        <w:jc w:val="both"/>
        <w:rPr>
          <w:rFonts w:ascii="Inter Display" w:hAnsi="Inter Display" w:cstheme="minorHAnsi"/>
        </w:rPr>
      </w:pPr>
      <w:r w:rsidRPr="00317553">
        <w:rPr>
          <w:rFonts w:ascii="Inter Display" w:hAnsi="Inter Display" w:cstheme="minorHAnsi"/>
        </w:rPr>
        <w:t xml:space="preserve">UWAGA! </w:t>
      </w:r>
    </w:p>
    <w:p w14:paraId="3BEE50DD" w14:textId="77777777" w:rsidR="0081198A" w:rsidRPr="00317553" w:rsidRDefault="00A71004">
      <w:pPr>
        <w:spacing w:after="0" w:line="240" w:lineRule="auto"/>
        <w:jc w:val="both"/>
        <w:rPr>
          <w:rFonts w:ascii="Inter Display" w:hAnsi="Inter Display" w:cstheme="minorHAnsi"/>
        </w:rPr>
      </w:pPr>
      <w:r w:rsidRPr="00317553">
        <w:rPr>
          <w:rFonts w:ascii="Inter Display" w:hAnsi="Inter Display" w:cstheme="minorHAnsi"/>
        </w:rPr>
        <w:t xml:space="preserve">Aktualnie koncepcja architektoniczna dla budynku przy ul. Kopernika 46a w Olsztynie przewiduje nadbudowę kondygnacji. </w:t>
      </w:r>
    </w:p>
    <w:p w14:paraId="40A0F937" w14:textId="77777777" w:rsidR="0081198A" w:rsidRPr="00317553" w:rsidRDefault="00A71004">
      <w:pPr>
        <w:spacing w:after="0" w:line="240" w:lineRule="auto"/>
        <w:jc w:val="both"/>
        <w:rPr>
          <w:rFonts w:ascii="Inter Display" w:hAnsi="Inter Display" w:cstheme="minorHAnsi"/>
        </w:rPr>
      </w:pPr>
      <w:r w:rsidRPr="00317553">
        <w:rPr>
          <w:rFonts w:ascii="Inter Display" w:hAnsi="Inter Display" w:cstheme="minorHAnsi"/>
        </w:rPr>
        <w:t>Przystępując do realizacji jednego z elementów ETAPU II tj. uspójnienie koncepcji architektoniczno-budowlanej dla zespołu budynków, Zamawiający wymaga od Wykonawcy przedstawienie wizualizacji koncepcji, zawierającej nadbudowę kondygnacji dla zespołu budynków przy ul. Kopernika 46 w Olsztynie oraz wizualizacji bez nadbudowy na żadnym z budynków składających się na zespół.</w:t>
      </w:r>
    </w:p>
    <w:p w14:paraId="7A857F08" w14:textId="77777777" w:rsidR="0081198A" w:rsidRPr="00317553" w:rsidRDefault="00A71004">
      <w:pPr>
        <w:spacing w:after="0" w:line="240" w:lineRule="auto"/>
        <w:jc w:val="both"/>
        <w:rPr>
          <w:rFonts w:ascii="Inter Display" w:hAnsi="Inter Display" w:cstheme="minorHAnsi"/>
        </w:rPr>
      </w:pPr>
      <w:r w:rsidRPr="00317553">
        <w:rPr>
          <w:rFonts w:ascii="Inter Display" w:hAnsi="Inter Display" w:cstheme="minorHAnsi"/>
        </w:rPr>
        <w:t>Ponadto Zamawiający wymaga przedstawienie wstępnych kosztów inwestycji związanej z nadbudową kondygnacji dla Zespołu budynków oraz tylko dla budynku przy Kopernika 46 a w Olsztynie.</w:t>
      </w:r>
    </w:p>
    <w:p w14:paraId="6E673DC1" w14:textId="77777777" w:rsidR="0081198A" w:rsidRPr="00317553" w:rsidRDefault="00A71004">
      <w:pPr>
        <w:spacing w:after="0" w:line="240" w:lineRule="auto"/>
        <w:jc w:val="both"/>
        <w:rPr>
          <w:rFonts w:ascii="Inter Display" w:hAnsi="Inter Display" w:cstheme="minorHAnsi"/>
        </w:rPr>
      </w:pPr>
      <w:r w:rsidRPr="00317553">
        <w:rPr>
          <w:rFonts w:ascii="Inter Display" w:hAnsi="Inter Display" w:cstheme="minorHAnsi"/>
        </w:rPr>
        <w:t xml:space="preserve">Po zapoznaniu się z dostarczonymi materiałami, Zamawiający zastrzega sobie możliwość podjęcia ostatecznej decyzji co do rezygnacji ze zwiększenia powierzchni użytkowej poprzez nadbudowę piętra dla budynku przy ul. Kopernika 46 a lub decyzji, która będzie nakładała na Wykonawcę konieczność uwzględnienia w uspójnionej koncepcji, nadbudowę kondygnacji również dla budynku przy ul. Kopernika 46. </w:t>
      </w:r>
    </w:p>
    <w:p w14:paraId="09B90C07" w14:textId="77777777" w:rsidR="0081198A" w:rsidRPr="00317553" w:rsidRDefault="00A71004">
      <w:pPr>
        <w:spacing w:after="0" w:line="240" w:lineRule="auto"/>
        <w:jc w:val="both"/>
        <w:rPr>
          <w:rFonts w:ascii="Inter Display" w:hAnsi="Inter Display" w:cstheme="minorHAnsi"/>
        </w:rPr>
      </w:pPr>
      <w:r w:rsidRPr="00317553">
        <w:rPr>
          <w:rFonts w:ascii="Inter Display" w:hAnsi="Inter Display" w:cstheme="minorHAnsi"/>
        </w:rPr>
        <w:t xml:space="preserve">Po przekazaniu stanowiska Zamawiającego w zakresie aprobaty lub rezygnacji z nadbudowy kondygnacji, Wykonawca przechodzi do uspójnienia koncepcji architektonicznej  w ramach realizacji Etapu II. </w:t>
      </w:r>
    </w:p>
    <w:p w14:paraId="1B0F2636" w14:textId="77777777" w:rsidR="0081198A" w:rsidRPr="00317553" w:rsidRDefault="00A71004">
      <w:pPr>
        <w:spacing w:after="0" w:line="240" w:lineRule="auto"/>
        <w:jc w:val="both"/>
        <w:rPr>
          <w:rFonts w:ascii="Inter Display" w:hAnsi="Inter Display" w:cstheme="minorHAnsi"/>
        </w:rPr>
      </w:pPr>
      <w:r w:rsidRPr="00317553">
        <w:rPr>
          <w:rFonts w:ascii="Inter Display" w:hAnsi="Inter Display" w:cstheme="minorHAnsi"/>
        </w:rPr>
        <w:t>W przypadku rezygnacji, z nadbudowy kondygnacji, Wykonawca zobowiązany jest do dokonania korekty w już podsiadanych decyzjach administracyjnych oraz w PFU a także wystąpi o decyzję lub zmianę decyzji o ustaleniu lokalizacji celu publicznego o ile zachodzi taka konieczność.</w:t>
      </w:r>
    </w:p>
    <w:p w14:paraId="2F39ABE7" w14:textId="77777777" w:rsidR="0081198A" w:rsidRPr="00317553" w:rsidRDefault="0081198A">
      <w:pPr>
        <w:pStyle w:val="Default"/>
        <w:jc w:val="both"/>
        <w:rPr>
          <w:rFonts w:ascii="Inter Display" w:hAnsi="Inter Display" w:cstheme="minorHAnsi"/>
          <w:color w:val="auto"/>
          <w:sz w:val="22"/>
          <w:szCs w:val="22"/>
        </w:rPr>
      </w:pPr>
    </w:p>
    <w:p w14:paraId="52847EEE" w14:textId="77777777" w:rsidR="0081198A" w:rsidRPr="00317553" w:rsidRDefault="00A71004">
      <w:pPr>
        <w:spacing w:after="0" w:line="240" w:lineRule="auto"/>
        <w:rPr>
          <w:rFonts w:ascii="Inter Display" w:hAnsi="Inter Display" w:cstheme="minorHAnsi"/>
        </w:rPr>
      </w:pPr>
      <w:r w:rsidRPr="00317553">
        <w:rPr>
          <w:rFonts w:ascii="Inter Display" w:hAnsi="Inter Display" w:cstheme="minorHAnsi"/>
          <w:b/>
          <w:bCs/>
          <w:u w:val="single"/>
        </w:rPr>
        <w:t>Etap III:</w:t>
      </w:r>
      <w:r w:rsidRPr="00317553">
        <w:rPr>
          <w:rFonts w:ascii="Inter Display" w:hAnsi="Inter Display" w:cstheme="minorHAnsi"/>
        </w:rPr>
        <w:t xml:space="preserve">  </w:t>
      </w:r>
    </w:p>
    <w:p w14:paraId="40064B46" w14:textId="77777777" w:rsidR="0081198A" w:rsidRPr="00317553" w:rsidRDefault="00A71004">
      <w:pPr>
        <w:spacing w:after="0" w:line="240" w:lineRule="auto"/>
        <w:jc w:val="both"/>
        <w:rPr>
          <w:rFonts w:ascii="Inter Display" w:hAnsi="Inter Display" w:cstheme="minorHAnsi"/>
          <w:b/>
          <w:bCs/>
        </w:rPr>
      </w:pPr>
      <w:r w:rsidRPr="00317553">
        <w:rPr>
          <w:rFonts w:ascii="Inter Display" w:hAnsi="Inter Display" w:cstheme="minorHAnsi"/>
          <w:b/>
          <w:bCs/>
        </w:rPr>
        <w:lastRenderedPageBreak/>
        <w:t>Zakres działań w ramach Etapu III:</w:t>
      </w:r>
    </w:p>
    <w:p w14:paraId="4C829BF6" w14:textId="77777777" w:rsidR="0081198A" w:rsidRPr="00317553" w:rsidRDefault="00A71004">
      <w:pPr>
        <w:pStyle w:val="Akapitzlist"/>
        <w:numPr>
          <w:ilvl w:val="0"/>
          <w:numId w:val="7"/>
        </w:numPr>
        <w:spacing w:after="0" w:line="240" w:lineRule="auto"/>
        <w:jc w:val="both"/>
        <w:rPr>
          <w:rFonts w:ascii="Inter Display" w:hAnsi="Inter Display" w:cstheme="minorHAnsi"/>
          <w:b/>
          <w:bCs/>
          <w:u w:val="single"/>
        </w:rPr>
      </w:pPr>
      <w:r w:rsidRPr="00317553">
        <w:rPr>
          <w:rFonts w:ascii="Inter Display" w:hAnsi="Inter Display" w:cstheme="minorHAnsi"/>
          <w:b/>
          <w:bCs/>
          <w:u w:val="single"/>
        </w:rPr>
        <w:t>Opracowanie pełnej Dokumentacji (dla obydwu budynków),</w:t>
      </w:r>
    </w:p>
    <w:p w14:paraId="49A61CE9" w14:textId="77777777" w:rsidR="0081198A" w:rsidRPr="00317553" w:rsidRDefault="00A71004">
      <w:pPr>
        <w:pStyle w:val="Akapitzlist"/>
        <w:numPr>
          <w:ilvl w:val="0"/>
          <w:numId w:val="7"/>
        </w:numPr>
        <w:spacing w:after="0" w:line="240" w:lineRule="auto"/>
        <w:jc w:val="both"/>
        <w:rPr>
          <w:rFonts w:ascii="Inter Display" w:hAnsi="Inter Display" w:cstheme="minorHAnsi"/>
          <w:b/>
          <w:bCs/>
          <w:u w:val="single"/>
        </w:rPr>
      </w:pPr>
      <w:r w:rsidRPr="00317553">
        <w:rPr>
          <w:rFonts w:ascii="Inter Display" w:hAnsi="Inter Display" w:cstheme="minorHAnsi"/>
          <w:b/>
          <w:bCs/>
          <w:u w:val="single"/>
        </w:rPr>
        <w:t xml:space="preserve">Uzyskanie w imieniu Zamawiającego decyzji o pozwoleniu na budowę, </w:t>
      </w:r>
    </w:p>
    <w:p w14:paraId="04AFE9BE" w14:textId="77777777" w:rsidR="0081198A" w:rsidRPr="00317553" w:rsidRDefault="00A71004">
      <w:pPr>
        <w:pStyle w:val="Akapitzlist"/>
        <w:numPr>
          <w:ilvl w:val="0"/>
          <w:numId w:val="7"/>
        </w:numPr>
        <w:spacing w:after="0" w:line="240" w:lineRule="auto"/>
        <w:jc w:val="both"/>
        <w:rPr>
          <w:rFonts w:ascii="Inter Display" w:hAnsi="Inter Display" w:cstheme="minorHAnsi"/>
          <w:b/>
          <w:bCs/>
          <w:u w:val="single"/>
        </w:rPr>
      </w:pPr>
      <w:r w:rsidRPr="00317553">
        <w:rPr>
          <w:rFonts w:ascii="Inter Display" w:hAnsi="Inter Display" w:cstheme="minorHAnsi"/>
          <w:b/>
          <w:bCs/>
          <w:u w:val="single"/>
        </w:rPr>
        <w:t>Sporządzenie kosztorysu inwestorskiego.</w:t>
      </w:r>
    </w:p>
    <w:p w14:paraId="6BA6E25B" w14:textId="77777777" w:rsidR="0081198A" w:rsidRPr="00317553" w:rsidRDefault="0081198A">
      <w:pPr>
        <w:pStyle w:val="Default"/>
        <w:tabs>
          <w:tab w:val="left" w:pos="284"/>
        </w:tabs>
        <w:jc w:val="both"/>
        <w:rPr>
          <w:rFonts w:ascii="Inter Display" w:hAnsi="Inter Display" w:cstheme="minorHAnsi"/>
          <w:color w:val="auto"/>
          <w:sz w:val="22"/>
          <w:szCs w:val="22"/>
        </w:rPr>
      </w:pPr>
    </w:p>
    <w:p w14:paraId="7C46B012" w14:textId="77777777" w:rsidR="0081198A" w:rsidRPr="00317553" w:rsidRDefault="00A71004">
      <w:pPr>
        <w:spacing w:after="0" w:line="240" w:lineRule="auto"/>
        <w:jc w:val="both"/>
        <w:rPr>
          <w:rFonts w:ascii="Inter Display" w:hAnsi="Inter Display" w:cstheme="minorHAnsi"/>
        </w:rPr>
      </w:pPr>
      <w:r w:rsidRPr="00317553">
        <w:rPr>
          <w:rFonts w:ascii="Inter Display" w:hAnsi="Inter Display" w:cstheme="minorHAnsi"/>
        </w:rPr>
        <w:t>Ad. 1. W ramach realizacji Etapu III, Wykonawca zobowiązany jest sporządzić:</w:t>
      </w:r>
    </w:p>
    <w:p w14:paraId="3EDD9BD9" w14:textId="77777777" w:rsidR="0081198A" w:rsidRPr="00317553" w:rsidRDefault="00A71004">
      <w:pPr>
        <w:pStyle w:val="Akapitzlist"/>
        <w:numPr>
          <w:ilvl w:val="1"/>
          <w:numId w:val="3"/>
        </w:numPr>
        <w:spacing w:after="0" w:line="240" w:lineRule="auto"/>
        <w:jc w:val="both"/>
        <w:rPr>
          <w:rFonts w:ascii="Inter Display" w:hAnsi="Inter Display" w:cstheme="minorHAnsi"/>
        </w:rPr>
      </w:pPr>
      <w:r w:rsidRPr="00317553">
        <w:rPr>
          <w:rFonts w:ascii="Inter Display" w:hAnsi="Inter Display" w:cstheme="minorHAnsi"/>
        </w:rPr>
        <w:t xml:space="preserve">Projekt budowlany, który musi zawierać wszystkie elementy o których mowa w  aktualnym Rozporządzeniu Ministra Rozwoju z dnia 11 września 2020 r. w sprawie szczegółowego zakresu i formy projektu budowlanego tj. </w:t>
      </w:r>
    </w:p>
    <w:p w14:paraId="56B0B0AB" w14:textId="77777777" w:rsidR="0081198A" w:rsidRPr="00317553" w:rsidRDefault="00A71004">
      <w:pPr>
        <w:pStyle w:val="Akapitzlist"/>
        <w:numPr>
          <w:ilvl w:val="0"/>
          <w:numId w:val="14"/>
        </w:numPr>
        <w:spacing w:after="0" w:line="240" w:lineRule="auto"/>
        <w:jc w:val="both"/>
        <w:rPr>
          <w:rFonts w:ascii="Inter Display" w:hAnsi="Inter Display" w:cstheme="minorHAnsi"/>
        </w:rPr>
      </w:pPr>
      <w:r w:rsidRPr="00317553">
        <w:rPr>
          <w:rFonts w:ascii="Inter Display" w:hAnsi="Inter Display" w:cstheme="minorHAnsi"/>
        </w:rPr>
        <w:t>projekt zagospodarowania  terenu;</w:t>
      </w:r>
    </w:p>
    <w:p w14:paraId="53766BFB" w14:textId="77777777" w:rsidR="0081198A" w:rsidRPr="00317553" w:rsidRDefault="00A71004">
      <w:pPr>
        <w:pStyle w:val="Akapitzlist"/>
        <w:numPr>
          <w:ilvl w:val="0"/>
          <w:numId w:val="14"/>
        </w:numPr>
        <w:spacing w:after="0" w:line="240" w:lineRule="auto"/>
        <w:jc w:val="both"/>
        <w:rPr>
          <w:rFonts w:ascii="Inter Display" w:hAnsi="Inter Display" w:cstheme="minorHAnsi"/>
        </w:rPr>
      </w:pPr>
      <w:r w:rsidRPr="00317553">
        <w:rPr>
          <w:rFonts w:ascii="Inter Display" w:hAnsi="Inter Display" w:cstheme="minorHAnsi"/>
        </w:rPr>
        <w:t>projekt architektoniczno-budowlany;</w:t>
      </w:r>
    </w:p>
    <w:p w14:paraId="0119708D" w14:textId="77777777" w:rsidR="0081198A" w:rsidRPr="00317553" w:rsidRDefault="00A71004">
      <w:pPr>
        <w:pStyle w:val="Akapitzlist"/>
        <w:numPr>
          <w:ilvl w:val="0"/>
          <w:numId w:val="14"/>
        </w:numPr>
        <w:spacing w:after="0" w:line="240" w:lineRule="auto"/>
        <w:jc w:val="both"/>
        <w:rPr>
          <w:rFonts w:ascii="Inter Display" w:hAnsi="Inter Display" w:cstheme="minorHAnsi"/>
        </w:rPr>
      </w:pPr>
      <w:r w:rsidRPr="00317553">
        <w:rPr>
          <w:rFonts w:ascii="Inter Display" w:hAnsi="Inter Display" w:cstheme="minorHAnsi"/>
        </w:rPr>
        <w:t>projekt techniczny.</w:t>
      </w:r>
    </w:p>
    <w:p w14:paraId="47FF8812" w14:textId="005750B3" w:rsidR="0081198A" w:rsidRPr="00317553" w:rsidRDefault="00A71004">
      <w:pPr>
        <w:pStyle w:val="Akapitzlist"/>
        <w:numPr>
          <w:ilvl w:val="0"/>
          <w:numId w:val="3"/>
        </w:numPr>
        <w:spacing w:after="0" w:line="240" w:lineRule="auto"/>
        <w:jc w:val="both"/>
        <w:rPr>
          <w:rFonts w:ascii="Inter Display" w:hAnsi="Inter Display" w:cstheme="minorHAnsi"/>
        </w:rPr>
      </w:pPr>
      <w:r w:rsidRPr="00317553">
        <w:rPr>
          <w:rFonts w:ascii="Inter Display" w:hAnsi="Inter Display" w:cstheme="minorHAnsi"/>
        </w:rPr>
        <w:t>Projekt wykonawczy, zgodny z aktualnymi wytycznymi z  Rozporządzenia Ministra Rozwoju i Technologii z dnia 20 grudnia 2021 r. w sprawie szczegółowego zakresu i formy Dokumentacji, specyfikacji technicznych wykonania i odbioru robót budowlanych oraz programu funkcjonalno-użytkowego,</w:t>
      </w:r>
    </w:p>
    <w:p w14:paraId="3113F2E2" w14:textId="30BF9980" w:rsidR="0081198A" w:rsidRPr="00317553" w:rsidRDefault="00A71004">
      <w:pPr>
        <w:pStyle w:val="Akapitzlist"/>
        <w:numPr>
          <w:ilvl w:val="0"/>
          <w:numId w:val="3"/>
        </w:numPr>
        <w:spacing w:after="0" w:line="240" w:lineRule="auto"/>
        <w:jc w:val="both"/>
        <w:rPr>
          <w:rFonts w:ascii="Inter Display" w:hAnsi="Inter Display" w:cstheme="minorHAnsi"/>
        </w:rPr>
      </w:pPr>
      <w:r w:rsidRPr="00317553">
        <w:rPr>
          <w:rFonts w:ascii="Inter Display" w:hAnsi="Inter Display" w:cstheme="minorHAnsi"/>
        </w:rPr>
        <w:t>Przedmiar zgodny z wytycznymi z  aktualnego Rozporządzenia Ministra Rozwoju i Technologii z dnia 20 grudnia 2021 r. w sprawie szczegółowego zakresu i formy Dokumentacji, specyfikacji technicznych wykonania i odbioru robót budowlanych oraz programu funkcjonalno-użytkowego,</w:t>
      </w:r>
    </w:p>
    <w:p w14:paraId="65598CF5" w14:textId="77777777" w:rsidR="0081198A" w:rsidRPr="00317553" w:rsidRDefault="00A71004">
      <w:pPr>
        <w:pStyle w:val="Akapitzlist"/>
        <w:numPr>
          <w:ilvl w:val="0"/>
          <w:numId w:val="3"/>
        </w:numPr>
        <w:spacing w:after="0" w:line="240" w:lineRule="auto"/>
        <w:jc w:val="both"/>
        <w:rPr>
          <w:rFonts w:ascii="Inter Display" w:hAnsi="Inter Display" w:cstheme="minorHAnsi"/>
        </w:rPr>
      </w:pPr>
      <w:r w:rsidRPr="00317553">
        <w:rPr>
          <w:rFonts w:ascii="Inter Display" w:hAnsi="Inter Display" w:cstheme="minorHAnsi"/>
        </w:rPr>
        <w:t>Specyfikacje techniczne wykonania i odbioru robót budowlanych, zgodne z wytycznymi z  aktualnego Rozporządzenia Ministra Rozwoju i Technologii z dnia 20 grudnia 2021 r. w sprawie szczegółowego zakresu i formy Dokumentacji, specyfikacji technicznych wykonania i odbioru robót budowlanych oraz programu funkcjonalno-użytkowego.</w:t>
      </w:r>
    </w:p>
    <w:p w14:paraId="3781906F" w14:textId="77777777" w:rsidR="0081198A" w:rsidRPr="00317553" w:rsidRDefault="0081198A">
      <w:pPr>
        <w:spacing w:after="0" w:line="240" w:lineRule="auto"/>
        <w:jc w:val="both"/>
        <w:rPr>
          <w:rFonts w:ascii="Inter Display" w:hAnsi="Inter Display" w:cstheme="minorHAnsi"/>
        </w:rPr>
      </w:pPr>
    </w:p>
    <w:p w14:paraId="008ECEB7" w14:textId="77777777" w:rsidR="0081198A" w:rsidRPr="00317553" w:rsidRDefault="00A71004">
      <w:pPr>
        <w:spacing w:after="0" w:line="240" w:lineRule="auto"/>
        <w:jc w:val="both"/>
        <w:rPr>
          <w:rFonts w:ascii="Inter Display" w:hAnsi="Inter Display" w:cstheme="minorHAnsi"/>
        </w:rPr>
      </w:pPr>
      <w:r w:rsidRPr="00317553">
        <w:rPr>
          <w:rFonts w:ascii="Inter Display" w:hAnsi="Inter Display" w:cstheme="minorHAnsi"/>
        </w:rPr>
        <w:t>Ad.2. W ramach realizacji przedmiotowego zamówienia publicznego, Wykonawca  uzyska ostateczną decyzję o pozwoleniu na budowę (PnB) dla zespołu budynków przy ul. Kopernika 46 i 46 A w Olsztynie, w imieniu i na rzecz Zamawiającego. W tym celu Wykonawca po opracowaniu pełnej Dokumentacji, na podstawie pełnomocnictwa udzielonego przez Zamawiającego wystąpi w jego imieniu z wnioskiem o wydanie PnB do właściwego organu architektoniczno-budowlanego i wykona wszystkie niezbędne czynności celem uzyskania PnB.</w:t>
      </w:r>
    </w:p>
    <w:p w14:paraId="019CF489" w14:textId="77777777" w:rsidR="0081198A" w:rsidRPr="00317553" w:rsidRDefault="0081198A">
      <w:pPr>
        <w:spacing w:after="0" w:line="240" w:lineRule="auto"/>
        <w:jc w:val="both"/>
        <w:rPr>
          <w:rFonts w:ascii="Inter Display" w:hAnsi="Inter Display" w:cstheme="minorHAnsi"/>
        </w:rPr>
      </w:pPr>
    </w:p>
    <w:p w14:paraId="7D5DEC21" w14:textId="77777777" w:rsidR="0081198A" w:rsidRPr="00317553" w:rsidRDefault="00A71004">
      <w:pPr>
        <w:spacing w:after="0" w:line="240" w:lineRule="auto"/>
        <w:jc w:val="both"/>
        <w:rPr>
          <w:rFonts w:ascii="Inter Display" w:hAnsi="Inter Display" w:cstheme="minorHAnsi"/>
        </w:rPr>
      </w:pPr>
      <w:r w:rsidRPr="00317553">
        <w:rPr>
          <w:rFonts w:ascii="Inter Display" w:hAnsi="Inter Display" w:cstheme="minorHAnsi"/>
        </w:rPr>
        <w:t>Ad. 3. Kosztorys inwestorski, musi zostać sporządzony zgodnie z wymaganiami, o których mowa w Rozporządzeniu Ministra Rozwoju i Technologii z dnia 20 grudnia 2021 r. w sprawie określenia metod i podstaw sporządzania kosztorysu inwestorskiego, obliczania planowanych kosztów prac oraz planowanych kosztów robót budowlanych określonych w programie funkcjonalno-użytkowym.</w:t>
      </w:r>
    </w:p>
    <w:p w14:paraId="1738BAD1" w14:textId="77777777" w:rsidR="0081198A" w:rsidRPr="00317553" w:rsidRDefault="0081198A">
      <w:pPr>
        <w:spacing w:after="0" w:line="240" w:lineRule="auto"/>
        <w:jc w:val="both"/>
        <w:rPr>
          <w:rFonts w:ascii="Inter Display" w:hAnsi="Inter Display" w:cstheme="minorHAnsi"/>
          <w:u w:val="single"/>
        </w:rPr>
      </w:pPr>
    </w:p>
    <w:p w14:paraId="7663A2CA" w14:textId="77777777" w:rsidR="0081198A" w:rsidRPr="00317553" w:rsidRDefault="00A71004">
      <w:pPr>
        <w:pStyle w:val="Akapitzlist"/>
        <w:numPr>
          <w:ilvl w:val="0"/>
          <w:numId w:val="4"/>
        </w:numPr>
        <w:spacing w:after="0" w:line="240" w:lineRule="auto"/>
        <w:jc w:val="both"/>
        <w:rPr>
          <w:rFonts w:ascii="Inter Display" w:hAnsi="Inter Display" w:cstheme="minorHAnsi"/>
          <w:b/>
          <w:bCs/>
          <w:u w:val="single"/>
        </w:rPr>
      </w:pPr>
      <w:r w:rsidRPr="00317553">
        <w:rPr>
          <w:rFonts w:ascii="Inter Display" w:hAnsi="Inter Display" w:cstheme="minorHAnsi"/>
          <w:b/>
          <w:bCs/>
          <w:u w:val="single"/>
        </w:rPr>
        <w:t>ETAPY REALIZACJI ZAMÓWIENIA Z PRAWEM OPCJI:</w:t>
      </w:r>
    </w:p>
    <w:p w14:paraId="6769086E" w14:textId="77777777" w:rsidR="0081198A" w:rsidRPr="00317553" w:rsidRDefault="0081198A">
      <w:pPr>
        <w:pStyle w:val="Akapitzlist"/>
        <w:spacing w:after="0" w:line="240" w:lineRule="auto"/>
        <w:ind w:left="360"/>
        <w:jc w:val="both"/>
        <w:rPr>
          <w:rFonts w:ascii="Inter Display" w:hAnsi="Inter Display" w:cstheme="minorHAnsi"/>
        </w:rPr>
      </w:pPr>
    </w:p>
    <w:p w14:paraId="43755747" w14:textId="77777777" w:rsidR="0081198A" w:rsidRPr="00317553" w:rsidRDefault="00A71004">
      <w:pPr>
        <w:spacing w:after="0" w:line="240" w:lineRule="auto"/>
        <w:jc w:val="both"/>
        <w:rPr>
          <w:rFonts w:ascii="Inter Display" w:hAnsi="Inter Display" w:cstheme="minorHAnsi"/>
          <w:b/>
          <w:bCs/>
          <w:u w:val="single"/>
        </w:rPr>
      </w:pPr>
      <w:r w:rsidRPr="00317553">
        <w:rPr>
          <w:rFonts w:ascii="Inter Display" w:hAnsi="Inter Display" w:cstheme="minorHAnsi"/>
          <w:b/>
          <w:bCs/>
          <w:u w:val="single"/>
        </w:rPr>
        <w:t>Etap IV - NADZÓR INWESTORSKI</w:t>
      </w:r>
    </w:p>
    <w:p w14:paraId="07A2072D" w14:textId="77777777" w:rsidR="0081198A" w:rsidRPr="00317553" w:rsidRDefault="00A71004">
      <w:pPr>
        <w:spacing w:after="0" w:line="240" w:lineRule="auto"/>
        <w:jc w:val="both"/>
        <w:rPr>
          <w:rFonts w:ascii="Inter Display" w:hAnsi="Inter Display" w:cstheme="minorHAnsi"/>
          <w:b/>
          <w:bCs/>
          <w:u w:val="single"/>
        </w:rPr>
      </w:pPr>
      <w:r w:rsidRPr="00317553">
        <w:rPr>
          <w:rFonts w:ascii="Inter Display" w:hAnsi="Inter Display" w:cstheme="minorHAnsi"/>
          <w:b/>
          <w:bCs/>
          <w:u w:val="single"/>
        </w:rPr>
        <w:t>Zakres działań w ramach realizacji Etapu IV:</w:t>
      </w:r>
    </w:p>
    <w:p w14:paraId="6DFA0EA7" w14:textId="77777777" w:rsidR="0081198A" w:rsidRPr="00317553" w:rsidRDefault="00A71004">
      <w:pPr>
        <w:pStyle w:val="Default"/>
        <w:numPr>
          <w:ilvl w:val="1"/>
          <w:numId w:val="16"/>
        </w:numPr>
        <w:jc w:val="both"/>
        <w:rPr>
          <w:rFonts w:ascii="Inter Display" w:hAnsi="Inter Display" w:cstheme="minorHAnsi"/>
          <w:color w:val="auto"/>
          <w:sz w:val="22"/>
          <w:szCs w:val="22"/>
        </w:rPr>
      </w:pPr>
      <w:r w:rsidRPr="00317553">
        <w:rPr>
          <w:rFonts w:ascii="Inter Display" w:hAnsi="Inter Display" w:cstheme="minorHAnsi"/>
          <w:color w:val="auto"/>
          <w:sz w:val="22"/>
          <w:szCs w:val="22"/>
        </w:rPr>
        <w:t xml:space="preserve">Zamawiający wymaga sprawowania przez Wykonawcę projektu budowlanego, nadzoru autorskiego w zakresie określonym w art. 20 ust. 1 pkt 4 ustawy Prawo budowlane, w okresie realizacji robót budowlanych wykonywanych na podstawie opracowanej Dokumentacji. </w:t>
      </w:r>
    </w:p>
    <w:p w14:paraId="2D111D8C" w14:textId="77777777" w:rsidR="0081198A" w:rsidRPr="00317553" w:rsidRDefault="00A71004">
      <w:pPr>
        <w:pStyle w:val="Default"/>
        <w:numPr>
          <w:ilvl w:val="1"/>
          <w:numId w:val="16"/>
        </w:numPr>
        <w:jc w:val="both"/>
        <w:rPr>
          <w:rFonts w:ascii="Inter Display" w:hAnsi="Inter Display" w:cstheme="minorHAnsi"/>
          <w:color w:val="auto"/>
          <w:sz w:val="22"/>
          <w:szCs w:val="22"/>
        </w:rPr>
      </w:pPr>
      <w:r w:rsidRPr="00317553">
        <w:rPr>
          <w:rFonts w:ascii="Inter Display" w:hAnsi="Inter Display" w:cstheme="minorHAnsi"/>
          <w:color w:val="auto"/>
          <w:sz w:val="22"/>
          <w:szCs w:val="22"/>
        </w:rPr>
        <w:t>Zakres nadzoru autorskiego obejmować będzie w szczególności:</w:t>
      </w:r>
    </w:p>
    <w:p w14:paraId="04A74786" w14:textId="77777777" w:rsidR="0081198A" w:rsidRPr="00317553" w:rsidRDefault="00A71004">
      <w:pPr>
        <w:pStyle w:val="Default"/>
        <w:numPr>
          <w:ilvl w:val="1"/>
          <w:numId w:val="18"/>
        </w:numPr>
        <w:ind w:left="709" w:hanging="425"/>
        <w:jc w:val="both"/>
        <w:rPr>
          <w:rFonts w:ascii="Inter Display" w:hAnsi="Inter Display" w:cstheme="minorHAnsi"/>
          <w:color w:val="auto"/>
          <w:sz w:val="22"/>
          <w:szCs w:val="22"/>
        </w:rPr>
      </w:pPr>
      <w:r w:rsidRPr="00317553">
        <w:rPr>
          <w:rFonts w:ascii="Inter Display" w:hAnsi="Inter Display" w:cstheme="minorHAnsi"/>
          <w:color w:val="auto"/>
          <w:sz w:val="22"/>
          <w:szCs w:val="22"/>
        </w:rPr>
        <w:lastRenderedPageBreak/>
        <w:t>udzielanie Zamawiającemu wyjaśnień i odpowiedzi na ewentualne zapytania złożone w prowadzonych postępowaniach przetargowych na roboty budowlane,</w:t>
      </w:r>
    </w:p>
    <w:p w14:paraId="206F93FB" w14:textId="77777777" w:rsidR="0081198A" w:rsidRPr="00317553" w:rsidRDefault="00A71004">
      <w:pPr>
        <w:pStyle w:val="Default"/>
        <w:numPr>
          <w:ilvl w:val="1"/>
          <w:numId w:val="18"/>
        </w:numPr>
        <w:ind w:left="709" w:hanging="425"/>
        <w:jc w:val="both"/>
        <w:rPr>
          <w:rFonts w:ascii="Inter Display" w:hAnsi="Inter Display" w:cstheme="minorHAnsi"/>
          <w:color w:val="auto"/>
          <w:sz w:val="22"/>
          <w:szCs w:val="22"/>
        </w:rPr>
      </w:pPr>
      <w:r w:rsidRPr="00317553">
        <w:rPr>
          <w:rFonts w:ascii="Inter Display" w:hAnsi="Inter Display" w:cstheme="minorHAnsi"/>
          <w:color w:val="auto"/>
          <w:sz w:val="22"/>
          <w:szCs w:val="22"/>
        </w:rPr>
        <w:t>pełnienie nadzoru nad zgodnością rozwiązań technicznych, materiałowych, funkcjonalnych oraz technologicznych z Dokumentacją w czasie realizacji zamierzenia inwestycyjnego, zgodnie z obowiązującymi normami i przepisami;</w:t>
      </w:r>
    </w:p>
    <w:p w14:paraId="738CD5C7" w14:textId="77777777" w:rsidR="0081198A" w:rsidRPr="00317553" w:rsidRDefault="00A71004">
      <w:pPr>
        <w:pStyle w:val="Default"/>
        <w:numPr>
          <w:ilvl w:val="1"/>
          <w:numId w:val="18"/>
        </w:numPr>
        <w:ind w:left="709" w:hanging="425"/>
        <w:jc w:val="both"/>
        <w:rPr>
          <w:rFonts w:ascii="Inter Display" w:hAnsi="Inter Display" w:cstheme="minorHAnsi"/>
          <w:color w:val="auto"/>
          <w:sz w:val="22"/>
          <w:szCs w:val="22"/>
        </w:rPr>
      </w:pPr>
      <w:r w:rsidRPr="00317553">
        <w:rPr>
          <w:rFonts w:ascii="Inter Display" w:hAnsi="Inter Display" w:cstheme="minorHAnsi"/>
          <w:color w:val="auto"/>
          <w:sz w:val="22"/>
          <w:szCs w:val="22"/>
        </w:rPr>
        <w:t>uzupełnianie szczegółów Dokumentacji j oraz wyjaśnianie Wykonawcy, który realizować będzie inwestycję, wątpliwości powstałych w toku realizacji prac oraz w toku postępowania na wybór Wykonawcy robót budowlanych;</w:t>
      </w:r>
    </w:p>
    <w:p w14:paraId="7CF22C13" w14:textId="77777777" w:rsidR="0081198A" w:rsidRPr="00317553" w:rsidRDefault="00A71004">
      <w:pPr>
        <w:pStyle w:val="Default"/>
        <w:numPr>
          <w:ilvl w:val="1"/>
          <w:numId w:val="18"/>
        </w:numPr>
        <w:ind w:left="709" w:hanging="425"/>
        <w:jc w:val="both"/>
        <w:rPr>
          <w:rFonts w:ascii="Inter Display" w:hAnsi="Inter Display" w:cstheme="minorHAnsi"/>
          <w:color w:val="auto"/>
          <w:sz w:val="22"/>
          <w:szCs w:val="22"/>
        </w:rPr>
      </w:pPr>
      <w:r w:rsidRPr="00317553">
        <w:rPr>
          <w:rFonts w:ascii="Inter Display" w:hAnsi="Inter Display" w:cstheme="minorHAnsi"/>
          <w:color w:val="auto"/>
          <w:sz w:val="22"/>
          <w:szCs w:val="22"/>
        </w:rPr>
        <w:t>sporządzanie opracowań korygujących Dokumentację, w sytuacjach nie wynikających z wad w pierwotnie wykonanym projekcie;</w:t>
      </w:r>
    </w:p>
    <w:p w14:paraId="7191CD9C" w14:textId="77777777" w:rsidR="0081198A" w:rsidRPr="00317553" w:rsidRDefault="00A71004">
      <w:pPr>
        <w:pStyle w:val="Default"/>
        <w:numPr>
          <w:ilvl w:val="1"/>
          <w:numId w:val="18"/>
        </w:numPr>
        <w:ind w:left="709" w:hanging="425"/>
        <w:jc w:val="both"/>
        <w:rPr>
          <w:rFonts w:ascii="Inter Display" w:hAnsi="Inter Display" w:cstheme="minorHAnsi"/>
          <w:color w:val="auto"/>
          <w:sz w:val="22"/>
          <w:szCs w:val="22"/>
        </w:rPr>
      </w:pPr>
      <w:r w:rsidRPr="00317553">
        <w:rPr>
          <w:rFonts w:ascii="Inter Display" w:hAnsi="Inter Display" w:cstheme="minorHAnsi"/>
          <w:color w:val="auto"/>
          <w:sz w:val="22"/>
          <w:szCs w:val="22"/>
        </w:rPr>
        <w:t>ewentualna korekta Dokumentacji w przypadku jej wad, braków, konieczności wprowadzenia rozwiązań zamiennych w stosunku do projektu, które wynikną z przyczyn technicznych ujawnionych w trakcie prowadzenia robót;</w:t>
      </w:r>
    </w:p>
    <w:p w14:paraId="0189CB7E" w14:textId="77777777" w:rsidR="0081198A" w:rsidRPr="00317553" w:rsidRDefault="00A71004">
      <w:pPr>
        <w:pStyle w:val="Default"/>
        <w:numPr>
          <w:ilvl w:val="1"/>
          <w:numId w:val="18"/>
        </w:numPr>
        <w:ind w:left="709" w:hanging="425"/>
        <w:jc w:val="both"/>
        <w:rPr>
          <w:rFonts w:ascii="Inter Display" w:hAnsi="Inter Display" w:cstheme="minorHAnsi"/>
          <w:color w:val="auto"/>
          <w:sz w:val="22"/>
          <w:szCs w:val="22"/>
        </w:rPr>
      </w:pPr>
      <w:r w:rsidRPr="00317553">
        <w:rPr>
          <w:rFonts w:ascii="Inter Display" w:hAnsi="Inter Display" w:cstheme="minorHAnsi"/>
          <w:color w:val="auto"/>
          <w:sz w:val="22"/>
          <w:szCs w:val="22"/>
        </w:rPr>
        <w:t>uzgadnianie możliwości wprowadzenia rozwiązań zamiennych, w stosunku do przewidzianych w projekcie, zgłoszonych przez Zamawiającego;</w:t>
      </w:r>
    </w:p>
    <w:p w14:paraId="1E5050F4" w14:textId="77777777" w:rsidR="0081198A" w:rsidRPr="00317553" w:rsidRDefault="00A71004">
      <w:pPr>
        <w:pStyle w:val="Default"/>
        <w:numPr>
          <w:ilvl w:val="1"/>
          <w:numId w:val="18"/>
        </w:numPr>
        <w:ind w:left="709" w:hanging="425"/>
        <w:jc w:val="both"/>
        <w:rPr>
          <w:rFonts w:ascii="Inter Display" w:hAnsi="Inter Display" w:cstheme="minorHAnsi"/>
          <w:color w:val="auto"/>
          <w:sz w:val="22"/>
          <w:szCs w:val="22"/>
        </w:rPr>
      </w:pPr>
      <w:r w:rsidRPr="00317553">
        <w:rPr>
          <w:rFonts w:ascii="Inter Display" w:hAnsi="Inter Display" w:cstheme="minorHAnsi"/>
          <w:color w:val="auto"/>
          <w:sz w:val="22"/>
          <w:szCs w:val="22"/>
        </w:rPr>
        <w:t>nadzór, aby zakres wprowadzonych zmian nie spowodował istotnej zmiany zatwierdzonego projektu, wymagającej nowych pozwoleń, a w przypadku konieczności wprowadzenia zmian istotnych, przygotowanie Dokumentacji zamiennej i wszelkich wystąpień do instytucji opiniujących oraz organu przyjmującego zgłoszenia/wydającego pozwolenia;</w:t>
      </w:r>
    </w:p>
    <w:p w14:paraId="0A3E729E" w14:textId="77777777" w:rsidR="0081198A" w:rsidRPr="00317553" w:rsidRDefault="00A71004">
      <w:pPr>
        <w:pStyle w:val="Default"/>
        <w:numPr>
          <w:ilvl w:val="1"/>
          <w:numId w:val="18"/>
        </w:numPr>
        <w:ind w:left="709" w:hanging="425"/>
        <w:jc w:val="both"/>
        <w:rPr>
          <w:rFonts w:ascii="Inter Display" w:hAnsi="Inter Display" w:cstheme="minorHAnsi"/>
          <w:color w:val="auto"/>
          <w:sz w:val="22"/>
          <w:szCs w:val="22"/>
        </w:rPr>
      </w:pPr>
      <w:r w:rsidRPr="00317553">
        <w:rPr>
          <w:rFonts w:ascii="Inter Display" w:hAnsi="Inter Display" w:cstheme="minorHAnsi"/>
          <w:color w:val="auto"/>
          <w:sz w:val="22"/>
          <w:szCs w:val="22"/>
        </w:rPr>
        <w:t>udział w naradach na budowie, w siedzibie Zamawiającego oraz wszystkich innych spotkaniach związanych z realizacją inwestycji, na żądanie Zamawiającego nie rzadziej jednak niż jeden raz w miesiącu;</w:t>
      </w:r>
    </w:p>
    <w:p w14:paraId="18BFCB70" w14:textId="77777777" w:rsidR="0081198A" w:rsidRPr="00317553" w:rsidRDefault="00A71004">
      <w:pPr>
        <w:pStyle w:val="Default"/>
        <w:numPr>
          <w:ilvl w:val="1"/>
          <w:numId w:val="18"/>
        </w:numPr>
        <w:ind w:left="709" w:hanging="425"/>
        <w:jc w:val="both"/>
        <w:rPr>
          <w:rFonts w:ascii="Inter Display" w:hAnsi="Inter Display" w:cstheme="minorHAnsi"/>
          <w:color w:val="auto"/>
          <w:sz w:val="22"/>
          <w:szCs w:val="22"/>
        </w:rPr>
      </w:pPr>
      <w:r w:rsidRPr="00317553">
        <w:rPr>
          <w:rFonts w:ascii="Inter Display" w:hAnsi="Inter Display" w:cstheme="minorHAnsi"/>
          <w:color w:val="auto"/>
          <w:sz w:val="22"/>
          <w:szCs w:val="22"/>
        </w:rPr>
        <w:t xml:space="preserve">niezwłoczne informowanie Zamawiającego i Wykonawcy realizującego inwestycję  o wszelkich dostrzeżonych błędach realizacji inwestycji, w szczególności o rozbieżnościach z Dokumentacją; </w:t>
      </w:r>
    </w:p>
    <w:p w14:paraId="10EC5415" w14:textId="77777777" w:rsidR="0081198A" w:rsidRPr="00317553" w:rsidRDefault="00A71004">
      <w:pPr>
        <w:pStyle w:val="Default"/>
        <w:numPr>
          <w:ilvl w:val="1"/>
          <w:numId w:val="18"/>
        </w:numPr>
        <w:ind w:left="709" w:hanging="425"/>
        <w:jc w:val="both"/>
        <w:rPr>
          <w:rFonts w:ascii="Inter Display" w:hAnsi="Inter Display" w:cstheme="minorHAnsi"/>
          <w:color w:val="auto"/>
          <w:sz w:val="22"/>
          <w:szCs w:val="22"/>
        </w:rPr>
      </w:pPr>
      <w:r w:rsidRPr="00317553">
        <w:rPr>
          <w:rFonts w:ascii="Inter Display" w:hAnsi="Inter Display" w:cstheme="minorHAnsi"/>
          <w:color w:val="auto"/>
          <w:sz w:val="22"/>
          <w:szCs w:val="22"/>
        </w:rPr>
        <w:t>informowanie Zamawiającego o konieczności wykonania zamówień dodatkowych lub robót dodatkowych bądź zamiennych, nieprzewidzianych umową zawartą przez Zamawiającego z Wykonawcą realizującym inwestycję;</w:t>
      </w:r>
    </w:p>
    <w:p w14:paraId="556250EE" w14:textId="77777777" w:rsidR="0081198A" w:rsidRPr="00317553" w:rsidRDefault="00A71004">
      <w:pPr>
        <w:pStyle w:val="Default"/>
        <w:numPr>
          <w:ilvl w:val="1"/>
          <w:numId w:val="18"/>
        </w:numPr>
        <w:ind w:left="709" w:hanging="425"/>
        <w:jc w:val="both"/>
        <w:rPr>
          <w:rFonts w:ascii="Inter Display" w:hAnsi="Inter Display" w:cstheme="minorHAnsi"/>
          <w:color w:val="auto"/>
          <w:sz w:val="22"/>
          <w:szCs w:val="22"/>
        </w:rPr>
      </w:pPr>
      <w:r w:rsidRPr="00317553">
        <w:rPr>
          <w:rFonts w:ascii="Inter Display" w:hAnsi="Inter Display" w:cstheme="minorHAnsi"/>
          <w:color w:val="auto"/>
          <w:sz w:val="22"/>
          <w:szCs w:val="22"/>
        </w:rPr>
        <w:t>udział w komisjach odbioru technicznego oraz odbiorze inwestycji i przekazaniu jej do eksploatacji, na żądanie Zamawiającego.</w:t>
      </w:r>
    </w:p>
    <w:p w14:paraId="37C78B7F" w14:textId="77777777" w:rsidR="0081198A" w:rsidRPr="00317553" w:rsidRDefault="00A71004">
      <w:pPr>
        <w:pStyle w:val="Akapitzlist"/>
        <w:numPr>
          <w:ilvl w:val="0"/>
          <w:numId w:val="16"/>
        </w:numPr>
        <w:spacing w:after="0" w:line="240" w:lineRule="auto"/>
        <w:jc w:val="both"/>
        <w:rPr>
          <w:rFonts w:ascii="Inter Display" w:hAnsi="Inter Display" w:cstheme="minorHAnsi"/>
          <w:b/>
        </w:rPr>
      </w:pPr>
      <w:r w:rsidRPr="00317553">
        <w:rPr>
          <w:rFonts w:ascii="Inter Display" w:hAnsi="Inter Display" w:cstheme="minorHAnsi"/>
          <w:bCs/>
        </w:rPr>
        <w:t xml:space="preserve">Wszystkie czynności o których mowa powyżej oraz inne niewymienione a niezbędne do realizacji zadań związanych z pełnieniem nadzoru autorskiego, Wykonawca wykonuje niezwłocznie nie później jednak niż w terminie </w:t>
      </w:r>
      <w:r w:rsidRPr="00317553">
        <w:rPr>
          <w:rFonts w:ascii="Inter Display" w:hAnsi="Inter Display" w:cstheme="minorHAnsi"/>
          <w:b/>
        </w:rPr>
        <w:t>7 dni licząc od dnia wystąpienia zdarzenia uzasadniającego realizację danego obowiązku lub od dnia zgłoszenia ich Wykonawcy przez Zamawiającego.</w:t>
      </w:r>
    </w:p>
    <w:p w14:paraId="7D3F5ECD" w14:textId="77777777" w:rsidR="0081198A" w:rsidRPr="00317553" w:rsidRDefault="00A71004">
      <w:pPr>
        <w:pStyle w:val="Akapitzlist"/>
        <w:numPr>
          <w:ilvl w:val="0"/>
          <w:numId w:val="16"/>
        </w:numPr>
        <w:spacing w:after="0" w:line="240" w:lineRule="auto"/>
        <w:jc w:val="both"/>
        <w:rPr>
          <w:rFonts w:ascii="Inter Display" w:hAnsi="Inter Display" w:cstheme="minorHAnsi"/>
        </w:rPr>
      </w:pPr>
      <w:r w:rsidRPr="00317553">
        <w:rPr>
          <w:rFonts w:ascii="Inter Display" w:hAnsi="Inter Display" w:cstheme="minorHAnsi"/>
        </w:rPr>
        <w:t xml:space="preserve">Termin do skorzystania przez Zamawiającego z prawa </w:t>
      </w:r>
      <w:r w:rsidRPr="00317553">
        <w:rPr>
          <w:rFonts w:ascii="Inter Display" w:hAnsi="Inter Display" w:cstheme="minorHAnsi"/>
          <w:b/>
          <w:bCs/>
        </w:rPr>
        <w:t>opcji</w:t>
      </w:r>
      <w:r w:rsidRPr="00317553">
        <w:rPr>
          <w:rFonts w:ascii="Inter Display" w:hAnsi="Inter Display" w:cstheme="minorHAnsi"/>
        </w:rPr>
        <w:t xml:space="preserve"> </w:t>
      </w:r>
      <w:r w:rsidRPr="00317553">
        <w:rPr>
          <w:rFonts w:ascii="Inter Display" w:hAnsi="Inter Display" w:cstheme="minorHAnsi"/>
          <w:b/>
          <w:bCs/>
        </w:rPr>
        <w:t>- 18 miesięcy</w:t>
      </w:r>
      <w:r w:rsidRPr="00317553">
        <w:rPr>
          <w:rFonts w:ascii="Inter Display" w:hAnsi="Inter Display" w:cstheme="minorHAnsi"/>
        </w:rPr>
        <w:t xml:space="preserve"> od dnia zakończenia </w:t>
      </w:r>
      <w:r w:rsidRPr="00317553">
        <w:rPr>
          <w:rFonts w:ascii="Inter Display" w:hAnsi="Inter Display" w:cstheme="minorHAnsi"/>
          <w:b/>
          <w:bCs/>
        </w:rPr>
        <w:t>zamówienia podstawowego</w:t>
      </w:r>
      <w:r w:rsidRPr="00317553">
        <w:rPr>
          <w:rFonts w:ascii="Inter Display" w:hAnsi="Inter Display" w:cstheme="minorHAnsi"/>
        </w:rPr>
        <w:t xml:space="preserve"> potwierdzonego podpisaniem protokołu odbioru „bez zastrzeżeń”.  </w:t>
      </w:r>
    </w:p>
    <w:p w14:paraId="0324CC3F" w14:textId="77777777" w:rsidR="0081198A" w:rsidRPr="00317553" w:rsidRDefault="00A71004">
      <w:pPr>
        <w:pStyle w:val="Akapitzlist"/>
        <w:numPr>
          <w:ilvl w:val="0"/>
          <w:numId w:val="16"/>
        </w:numPr>
        <w:spacing w:after="0" w:line="240" w:lineRule="auto"/>
        <w:jc w:val="both"/>
        <w:rPr>
          <w:rFonts w:ascii="Inter Display" w:hAnsi="Inter Display" w:cstheme="minorHAnsi"/>
        </w:rPr>
      </w:pPr>
      <w:r w:rsidRPr="00317553">
        <w:rPr>
          <w:rFonts w:ascii="Inter Display" w:hAnsi="Inter Display" w:cstheme="minorHAnsi"/>
        </w:rPr>
        <w:t xml:space="preserve">Zamówienie w ramach prawa </w:t>
      </w:r>
      <w:r w:rsidRPr="00317553">
        <w:rPr>
          <w:rFonts w:ascii="Inter Display" w:hAnsi="Inter Display" w:cstheme="minorHAnsi"/>
          <w:b/>
          <w:bCs/>
        </w:rPr>
        <w:t>opcji</w:t>
      </w:r>
      <w:r w:rsidRPr="00317553">
        <w:rPr>
          <w:rFonts w:ascii="Inter Display" w:hAnsi="Inter Display" w:cstheme="minorHAnsi"/>
        </w:rPr>
        <w:t xml:space="preserve"> (</w:t>
      </w:r>
      <w:r w:rsidRPr="00317553">
        <w:rPr>
          <w:rFonts w:ascii="Inter Display" w:hAnsi="Inter Display" w:cstheme="minorHAnsi"/>
          <w:b/>
          <w:bCs/>
        </w:rPr>
        <w:t>Etap IV</w:t>
      </w:r>
      <w:r w:rsidRPr="00317553">
        <w:rPr>
          <w:rFonts w:ascii="Inter Display" w:hAnsi="Inter Display" w:cstheme="minorHAnsi"/>
        </w:rPr>
        <w:t>) zostanie wykonane w terminie</w:t>
      </w:r>
      <w:r w:rsidRPr="00317553">
        <w:rPr>
          <w:rFonts w:ascii="Inter Display" w:hAnsi="Inter Display" w:cstheme="minorHAnsi"/>
          <w:b/>
          <w:bCs/>
        </w:rPr>
        <w:t xml:space="preserve"> od dnia wskazanego w pisemnym oświadczeniu Zamawiającego</w:t>
      </w:r>
      <w:r w:rsidRPr="00317553">
        <w:rPr>
          <w:rFonts w:ascii="Inter Display" w:hAnsi="Inter Display" w:cstheme="minorHAnsi"/>
        </w:rPr>
        <w:t xml:space="preserve"> o skorzystaniu z prawa </w:t>
      </w:r>
      <w:r w:rsidRPr="00317553">
        <w:rPr>
          <w:rFonts w:ascii="Inter Display" w:hAnsi="Inter Display" w:cstheme="minorHAnsi"/>
          <w:b/>
          <w:bCs/>
        </w:rPr>
        <w:t>opcji</w:t>
      </w:r>
      <w:r w:rsidRPr="00317553">
        <w:rPr>
          <w:rFonts w:ascii="Inter Display" w:hAnsi="Inter Display" w:cstheme="minorHAnsi"/>
        </w:rPr>
        <w:t xml:space="preserve"> (nie wcześniej jednak niż od dnia przekazania placu budowy wykonawcy robót budowlanych), </w:t>
      </w:r>
      <w:r w:rsidRPr="00317553">
        <w:rPr>
          <w:rFonts w:ascii="Inter Display" w:hAnsi="Inter Display" w:cstheme="minorHAnsi"/>
          <w:b/>
          <w:bCs/>
        </w:rPr>
        <w:t>przez okres realizacji robót budowlanych</w:t>
      </w:r>
      <w:r w:rsidRPr="00317553">
        <w:rPr>
          <w:rFonts w:ascii="Inter Display" w:hAnsi="Inter Display" w:cstheme="minorHAnsi"/>
        </w:rPr>
        <w:t xml:space="preserve">, aż do dnia podpisania protokołu odbioru końcowego tych robót oraz uzyskania ostatecznej, bezwarunkowej decyzji o pozwoleniu na użytkowanie – </w:t>
      </w:r>
      <w:r w:rsidRPr="00317553">
        <w:rPr>
          <w:rFonts w:ascii="Inter Display" w:hAnsi="Inter Display" w:cstheme="minorHAnsi"/>
          <w:b/>
          <w:bCs/>
        </w:rPr>
        <w:t>nie dłużej jednak niż przez okres 30 miesięcy.</w:t>
      </w:r>
    </w:p>
    <w:p w14:paraId="35BC4469" w14:textId="77777777" w:rsidR="0081198A" w:rsidRPr="00317553" w:rsidRDefault="0081198A">
      <w:pPr>
        <w:pStyle w:val="Akapitzlist"/>
        <w:spacing w:after="0" w:line="240" w:lineRule="auto"/>
        <w:ind w:left="360"/>
        <w:jc w:val="both"/>
        <w:rPr>
          <w:rFonts w:ascii="Inter Display" w:hAnsi="Inter Display" w:cstheme="minorHAnsi"/>
          <w:b/>
          <w:bCs/>
        </w:rPr>
      </w:pPr>
    </w:p>
    <w:p w14:paraId="12993A7B" w14:textId="77777777" w:rsidR="0081198A" w:rsidRPr="00317553" w:rsidRDefault="00A71004">
      <w:pPr>
        <w:pStyle w:val="Akapitzlist"/>
        <w:numPr>
          <w:ilvl w:val="0"/>
          <w:numId w:val="4"/>
        </w:numPr>
        <w:spacing w:after="0" w:line="240" w:lineRule="auto"/>
        <w:jc w:val="both"/>
        <w:rPr>
          <w:rFonts w:ascii="Inter Display" w:hAnsi="Inter Display" w:cstheme="minorHAnsi"/>
          <w:b/>
          <w:bCs/>
        </w:rPr>
      </w:pPr>
      <w:r w:rsidRPr="00317553">
        <w:rPr>
          <w:rFonts w:ascii="Inter Display" w:hAnsi="Inter Display" w:cstheme="minorHAnsi"/>
          <w:b/>
          <w:bCs/>
          <w:u w:val="single"/>
        </w:rPr>
        <w:lastRenderedPageBreak/>
        <w:t>CHARAKTERYSTYKA ISTNIEJĄCYCH OBIEKTÓW STANOWIĄCYCH PRZEDMIOT ZAMÓWIENIA</w:t>
      </w:r>
      <w:r w:rsidRPr="00317553">
        <w:rPr>
          <w:rFonts w:ascii="Inter Display" w:hAnsi="Inter Display" w:cstheme="minorHAnsi"/>
          <w:b/>
          <w:bCs/>
        </w:rPr>
        <w:t>:</w:t>
      </w:r>
    </w:p>
    <w:p w14:paraId="1B652BFF" w14:textId="77777777" w:rsidR="0081198A" w:rsidRPr="00317553" w:rsidRDefault="0081198A">
      <w:pPr>
        <w:pStyle w:val="Akapitzlist"/>
        <w:spacing w:after="0" w:line="240" w:lineRule="auto"/>
        <w:ind w:left="360"/>
        <w:jc w:val="both"/>
        <w:rPr>
          <w:rFonts w:ascii="Inter Display" w:hAnsi="Inter Display" w:cstheme="minorHAnsi"/>
          <w:b/>
          <w:bCs/>
        </w:rPr>
      </w:pPr>
    </w:p>
    <w:p w14:paraId="135588AA" w14:textId="77777777" w:rsidR="0081198A" w:rsidRPr="00317553" w:rsidRDefault="00A71004">
      <w:pPr>
        <w:pStyle w:val="Akapitzlist"/>
        <w:numPr>
          <w:ilvl w:val="0"/>
          <w:numId w:val="9"/>
        </w:numPr>
        <w:spacing w:after="0" w:line="240" w:lineRule="auto"/>
        <w:jc w:val="both"/>
        <w:rPr>
          <w:rFonts w:ascii="Inter Display" w:hAnsi="Inter Display" w:cstheme="minorHAnsi"/>
          <w:b/>
          <w:bCs/>
        </w:rPr>
      </w:pPr>
      <w:r w:rsidRPr="00317553">
        <w:rPr>
          <w:rFonts w:ascii="Inter Display" w:hAnsi="Inter Display" w:cstheme="minorHAnsi"/>
          <w:b/>
          <w:bCs/>
        </w:rPr>
        <w:t>Nieruchomość położona przy ul. Kopernika 46A:</w:t>
      </w:r>
    </w:p>
    <w:p w14:paraId="5368AFFB" w14:textId="77777777" w:rsidR="0081198A" w:rsidRPr="00317553" w:rsidRDefault="00A71004">
      <w:pPr>
        <w:pStyle w:val="Akapitzlist"/>
        <w:widowControl w:val="0"/>
        <w:numPr>
          <w:ilvl w:val="0"/>
          <w:numId w:val="10"/>
        </w:numPr>
        <w:spacing w:after="0" w:line="240" w:lineRule="auto"/>
        <w:ind w:left="709"/>
        <w:jc w:val="both"/>
        <w:rPr>
          <w:rFonts w:ascii="Inter Display" w:hAnsi="Inter Display" w:cstheme="minorHAnsi"/>
          <w:lang w:bidi="pl-PL"/>
        </w:rPr>
      </w:pPr>
      <w:r w:rsidRPr="00317553">
        <w:rPr>
          <w:rFonts w:ascii="Inter Display" w:hAnsi="Inter Display" w:cstheme="minorHAnsi"/>
          <w:lang w:bidi="pl-PL"/>
        </w:rPr>
        <w:t>Budynek usytuowany jest w Olsztynie, przy ul. Kopernika 46a, na działce gruntowej nr 82 obręb 71 m. Olsztyn. Jest to obiekt pięciokondygnacyjny (cztery nadziemne i jedna podziemna), podpiwniczony, o łącznej powierzchni użytkowej 1210,33 m</w:t>
      </w:r>
      <w:r w:rsidRPr="00317553">
        <w:rPr>
          <w:rFonts w:ascii="Inter Display" w:hAnsi="Inter Display" w:cstheme="minorHAnsi"/>
          <w:vertAlign w:val="superscript"/>
          <w:lang w:bidi="pl-PL"/>
        </w:rPr>
        <w:t>2</w:t>
      </w:r>
      <w:r w:rsidRPr="00317553">
        <w:rPr>
          <w:rFonts w:ascii="Inter Display" w:hAnsi="Inter Display" w:cstheme="minorHAnsi"/>
          <w:lang w:bidi="pl-PL"/>
        </w:rPr>
        <w:t xml:space="preserve"> i kubaturze 3430m</w:t>
      </w:r>
      <w:r w:rsidRPr="00317553">
        <w:rPr>
          <w:rFonts w:ascii="Inter Display" w:hAnsi="Inter Display" w:cstheme="minorHAnsi"/>
          <w:vertAlign w:val="superscript"/>
          <w:lang w:bidi="pl-PL"/>
        </w:rPr>
        <w:t>3</w:t>
      </w:r>
      <w:r w:rsidRPr="00317553">
        <w:rPr>
          <w:rFonts w:ascii="Inter Display" w:hAnsi="Inter Display" w:cstheme="minorHAnsi"/>
          <w:lang w:bidi="pl-PL"/>
        </w:rPr>
        <w:t>, znajdujący się na działce o powierzchni 268,95 m</w:t>
      </w:r>
      <w:r w:rsidRPr="00317553">
        <w:rPr>
          <w:rFonts w:ascii="Inter Display" w:hAnsi="Inter Display" w:cstheme="minorHAnsi"/>
          <w:vertAlign w:val="superscript"/>
          <w:lang w:bidi="pl-PL"/>
        </w:rPr>
        <w:t>2</w:t>
      </w:r>
      <w:r w:rsidRPr="00317553">
        <w:rPr>
          <w:rFonts w:ascii="Inter Display" w:hAnsi="Inter Display" w:cstheme="minorHAnsi"/>
          <w:lang w:bidi="pl-PL"/>
        </w:rPr>
        <w:t>. Obiekt wykonano w konstrukcji tradycyjnej murowanej, ściany z cegły pełnej, ocieplone styropianem, otynkowane. Stropy i schody w technologii żelbetowej. Budynek przykryty stropodachem w konstrukcji stalowej, ocieplony wełną, pokryty blachą i papą. Stolarka okienna i drzwiowa – PCV i aluminium.</w:t>
      </w:r>
    </w:p>
    <w:p w14:paraId="7234224C" w14:textId="77777777" w:rsidR="0081198A" w:rsidRPr="00317553" w:rsidRDefault="00A71004">
      <w:pPr>
        <w:pStyle w:val="Akapitzlist"/>
        <w:widowControl w:val="0"/>
        <w:numPr>
          <w:ilvl w:val="0"/>
          <w:numId w:val="10"/>
        </w:numPr>
        <w:spacing w:after="0" w:line="240" w:lineRule="auto"/>
        <w:ind w:left="709"/>
        <w:jc w:val="both"/>
        <w:rPr>
          <w:rFonts w:ascii="Inter Display" w:hAnsi="Inter Display" w:cstheme="minorHAnsi"/>
          <w:lang w:bidi="pl-PL"/>
        </w:rPr>
      </w:pPr>
      <w:r w:rsidRPr="00317553">
        <w:rPr>
          <w:rFonts w:ascii="Inter Display" w:hAnsi="Inter Display" w:cstheme="minorHAnsi"/>
          <w:lang w:bidi="pl-PL"/>
        </w:rPr>
        <w:t>Kondygnacje nadziemne budynku o funkcji biurowej. Obiekt obecnie (od roku) jest nieużytkowany, ale utrzymywana jest w nim odpowiednia temperatura, aby nie doprowadzić do degradacji budynku.</w:t>
      </w:r>
    </w:p>
    <w:p w14:paraId="5514AFF3" w14:textId="77777777" w:rsidR="0081198A" w:rsidRPr="00317553" w:rsidRDefault="00A71004">
      <w:pPr>
        <w:pStyle w:val="Akapitzlist"/>
        <w:widowControl w:val="0"/>
        <w:numPr>
          <w:ilvl w:val="0"/>
          <w:numId w:val="10"/>
        </w:numPr>
        <w:spacing w:after="0" w:line="240" w:lineRule="auto"/>
        <w:ind w:left="709"/>
        <w:jc w:val="both"/>
        <w:rPr>
          <w:rFonts w:ascii="Inter Display" w:hAnsi="Inter Display" w:cstheme="minorHAnsi"/>
          <w:strike/>
          <w:lang w:bidi="pl-PL"/>
        </w:rPr>
      </w:pPr>
      <w:r w:rsidRPr="00317553">
        <w:rPr>
          <w:rFonts w:ascii="Inter Display" w:hAnsi="Inter Display" w:cstheme="minorHAnsi"/>
          <w:lang w:bidi="pl-PL"/>
        </w:rPr>
        <w:t>Kondygnacja podziemna – piwniczna przeznaczona na pomieszczenia techniczne, m. in. zlokalizowany jest tam węzeł ciepłowniczy. (prawdopodobnie do przebudowy). W pomieszczeniach piwnicznych oraz szybie windowym widoczne ślady wilgoci, podczas ulewnego deszczu podłoga jest zalewana.</w:t>
      </w:r>
    </w:p>
    <w:p w14:paraId="15AEDE50" w14:textId="77777777" w:rsidR="0081198A" w:rsidRPr="00317553" w:rsidRDefault="0081198A">
      <w:pPr>
        <w:spacing w:after="0" w:line="240" w:lineRule="auto"/>
        <w:jc w:val="both"/>
        <w:rPr>
          <w:rFonts w:ascii="Inter Display" w:hAnsi="Inter Display" w:cstheme="minorHAnsi"/>
          <w:b/>
          <w:bCs/>
        </w:rPr>
      </w:pPr>
    </w:p>
    <w:p w14:paraId="70935F27" w14:textId="77777777" w:rsidR="0081198A" w:rsidRPr="00317553" w:rsidRDefault="00A71004">
      <w:pPr>
        <w:pStyle w:val="Akapitzlist"/>
        <w:numPr>
          <w:ilvl w:val="0"/>
          <w:numId w:val="9"/>
        </w:numPr>
        <w:spacing w:after="0" w:line="240" w:lineRule="auto"/>
        <w:jc w:val="both"/>
        <w:rPr>
          <w:rFonts w:ascii="Inter Display" w:hAnsi="Inter Display" w:cstheme="minorHAnsi"/>
          <w:b/>
          <w:bCs/>
        </w:rPr>
      </w:pPr>
      <w:r w:rsidRPr="00317553">
        <w:rPr>
          <w:rFonts w:ascii="Inter Display" w:hAnsi="Inter Display" w:cstheme="minorHAnsi"/>
          <w:b/>
          <w:bCs/>
        </w:rPr>
        <w:t>Nieruchomość położona przy ul. Kopernika 46:</w:t>
      </w:r>
    </w:p>
    <w:p w14:paraId="60B64EEE"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t>Budynek i grunt przy ul. Kopernika 46 w Olsztynie.</w:t>
      </w:r>
    </w:p>
    <w:p w14:paraId="4CFEF2BA"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t>Grunt oddany w użytkowanie wieczyste i budynek stanowiący odrębną nieruchomość (tzw. nieruchomość budynkowa), położona w miejscowości Olsztyn, gmina Olsztyn, powiat olsztyński, województwo warmińsko-mazurskie. Nieruchomość położona jest w centralnej części miasta Olsztyn. Zabudowana jest budynkiem biurowo-usługowym położonym na dwóch działkach gruntu o nr ewidencyjnych 85 i 84/1 obręb 71 m. Olsztyn - o pow. odpowiednio 675,00 m2 i 18,00 m2.Do budynku biurowo-usługowego przynależy budynek garażu, zlokalizowany na działce nr 85.</w:t>
      </w:r>
    </w:p>
    <w:p w14:paraId="6BB2A37B"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t>Przedmiotowa działka zabudowana jest budynkiem o pow. użytkowej 923,73 nr, w tym powierzchni biurowej 550,92 nr, powierzchnia zabudowy obiektu - 350,00 m2.Obiekt czterokondygnacyjny z nieużytkowym poddaszem, podpiwniczony, posiada 2- wejścia (jedno od strony zachodniej ( ul Kopernika), drugie od strony wschodniej (od podwórza). Dach dwuspadowy o konstrukcji drewnianej pokryty dachówką ceramiczną o małym kącie nachylenia połaci. Wybudowany w latach 50 - tych XX wieku.</w:t>
      </w:r>
    </w:p>
    <w:p w14:paraId="3F36A4B0"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t>Ściany budynku murowane z cegły ceramicznej pełnej, ocieplone i otynkowane. Stan techniczny ścian dobry. Stropy w budynku żelbetowe. Rynny i rury spustowe z blachy ocynkowanej malowanej.</w:t>
      </w:r>
    </w:p>
    <w:p w14:paraId="2E58C948"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t>Budynek składa się z czterech kondygnacji - piwnicy, parteru, dwóch pięter oraz poddasza nieużytkowego (strychu).</w:t>
      </w:r>
    </w:p>
    <w:p w14:paraId="1F2EA4BA"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t>Budynek wyposażony jest w instalację: elektryczną, wodociągową, kanalizacyjną oraz telefoniczną. Ogrzewanie budynku - kocioł CO na olej opałowy.</w:t>
      </w:r>
    </w:p>
    <w:p w14:paraId="5B7237AE"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t>Do budynku przynależy wolnostojący budynek garażu wzniesiony w 1996 roku w technologu tradycyjnej, murowany, niepodpiwniczony.  Budynek jest obiektem parterowym o powierzchni użytkowej 55,00 m2 i powierzchni zabudowy 77 m2.</w:t>
      </w:r>
    </w:p>
    <w:p w14:paraId="47CEEC52"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t>Dla nieruchomości prowadzone są księgi wieczyste nr OL10/00010861/9 i OL10/00053288/1, przez VI Wydział Ksiąg Wieczystych Sądu Rejonowego w Olsztynie</w:t>
      </w:r>
    </w:p>
    <w:p w14:paraId="684CE505"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lastRenderedPageBreak/>
        <w:t>W skład budynku wchodzą pomieszczenia administracyjno-biurowe, socjalne oraz techniczne.</w:t>
      </w:r>
    </w:p>
    <w:p w14:paraId="68FAEBD9"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t>Dostęp do pomieszczeń poprzez 2 oddzielne wejścia. Główne wejście od strony zachodniej prowadzi poprzez schody do pomieszczeń znajdujących się na wysokim parterze budynku. Schody wyposażone w rampę boczną dla inwalidów. Drugie wejście od strony wschodniej (zaplecza) prowadzi bezpośrednio do klatki schodowej, która zapewnia dostęp do północnej części kondygnacji podziemnej oraz wyższych kondygnacji. Dostęp do pomieszczeń na piętrach poprzez korytarze prowadzące wzdłuż osi budynku. W budynku znajduje się druga klatka schodowa dostępna jedynie z poziomu wysokiego parteru (od zaplecza sali obsługi klienta) lub z dobudowanego do budynku garażu. Druga klatka schodowa prowadzi do pomieszczeń znajdujących się w południowej części kondygnacji podziemnej.</w:t>
      </w:r>
    </w:p>
    <w:p w14:paraId="7D36C769"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t>Posadzki w zależności od przeznaczenia pomieszczeń:</w:t>
      </w:r>
    </w:p>
    <w:p w14:paraId="398CF058" w14:textId="77777777" w:rsidR="0081198A" w:rsidRPr="00317553" w:rsidRDefault="00A71004">
      <w:pPr>
        <w:pStyle w:val="Akapitzlist"/>
        <w:numPr>
          <w:ilvl w:val="0"/>
          <w:numId w:val="12"/>
        </w:numPr>
        <w:spacing w:after="0" w:line="240" w:lineRule="auto"/>
        <w:jc w:val="both"/>
        <w:rPr>
          <w:rFonts w:ascii="Inter Display" w:hAnsi="Inter Display" w:cstheme="minorHAnsi"/>
        </w:rPr>
      </w:pPr>
      <w:r w:rsidRPr="00317553">
        <w:rPr>
          <w:rFonts w:ascii="Inter Display" w:hAnsi="Inter Display" w:cstheme="minorHAnsi"/>
        </w:rPr>
        <w:t>w korytarzach na parterze, piętrzę I i piwnicy terakota.</w:t>
      </w:r>
    </w:p>
    <w:p w14:paraId="6EED3AB4" w14:textId="77777777" w:rsidR="0081198A" w:rsidRPr="00317553" w:rsidRDefault="00A71004">
      <w:pPr>
        <w:pStyle w:val="Akapitzlist"/>
        <w:numPr>
          <w:ilvl w:val="0"/>
          <w:numId w:val="12"/>
        </w:numPr>
        <w:spacing w:after="0" w:line="240" w:lineRule="auto"/>
        <w:jc w:val="both"/>
        <w:rPr>
          <w:rFonts w:ascii="Inter Display" w:hAnsi="Inter Display" w:cstheme="minorHAnsi"/>
        </w:rPr>
      </w:pPr>
      <w:r w:rsidRPr="00317553">
        <w:rPr>
          <w:rFonts w:ascii="Inter Display" w:hAnsi="Inter Display" w:cstheme="minorHAnsi"/>
        </w:rPr>
        <w:t>w pomieszczeniach technicznych i socjalnych terakota.</w:t>
      </w:r>
    </w:p>
    <w:p w14:paraId="1DF20A52" w14:textId="77777777" w:rsidR="0081198A" w:rsidRPr="00317553" w:rsidRDefault="00A71004">
      <w:pPr>
        <w:pStyle w:val="Akapitzlist"/>
        <w:numPr>
          <w:ilvl w:val="0"/>
          <w:numId w:val="12"/>
        </w:numPr>
        <w:spacing w:after="0" w:line="240" w:lineRule="auto"/>
        <w:jc w:val="both"/>
        <w:rPr>
          <w:rFonts w:ascii="Inter Display" w:hAnsi="Inter Display" w:cstheme="minorHAnsi"/>
        </w:rPr>
      </w:pPr>
      <w:r w:rsidRPr="00317553">
        <w:rPr>
          <w:rFonts w:ascii="Inter Display" w:hAnsi="Inter Display" w:cstheme="minorHAnsi"/>
        </w:rPr>
        <w:t>w salach obsługi klienta na parterze oraz hallu na piętrze terakota.</w:t>
      </w:r>
    </w:p>
    <w:p w14:paraId="6982BA3D" w14:textId="77777777" w:rsidR="0081198A" w:rsidRPr="00317553" w:rsidRDefault="00A71004">
      <w:pPr>
        <w:pStyle w:val="Akapitzlist"/>
        <w:numPr>
          <w:ilvl w:val="0"/>
          <w:numId w:val="12"/>
        </w:numPr>
        <w:spacing w:after="0" w:line="240" w:lineRule="auto"/>
        <w:jc w:val="both"/>
        <w:rPr>
          <w:rFonts w:ascii="Inter Display" w:hAnsi="Inter Display" w:cstheme="minorHAnsi"/>
        </w:rPr>
      </w:pPr>
      <w:r w:rsidRPr="00317553">
        <w:rPr>
          <w:rFonts w:ascii="Inter Display" w:hAnsi="Inter Display" w:cstheme="minorHAnsi"/>
        </w:rPr>
        <w:t>w pomieszczeniach biurowych wykładzina.</w:t>
      </w:r>
    </w:p>
    <w:p w14:paraId="572F96D1" w14:textId="77777777" w:rsidR="0081198A" w:rsidRPr="00317553" w:rsidRDefault="00A71004">
      <w:pPr>
        <w:pStyle w:val="Akapitzlist"/>
        <w:numPr>
          <w:ilvl w:val="0"/>
          <w:numId w:val="12"/>
        </w:numPr>
        <w:spacing w:after="0" w:line="240" w:lineRule="auto"/>
        <w:jc w:val="both"/>
        <w:rPr>
          <w:rFonts w:ascii="Inter Display" w:hAnsi="Inter Display" w:cstheme="minorHAnsi"/>
        </w:rPr>
      </w:pPr>
      <w:r w:rsidRPr="00317553">
        <w:rPr>
          <w:rFonts w:ascii="Inter Display" w:hAnsi="Inter Display" w:cstheme="minorHAnsi"/>
        </w:rPr>
        <w:t>w łazienkach i wc — terakota oraz płytki ścienne.</w:t>
      </w:r>
    </w:p>
    <w:p w14:paraId="57B9B5E7" w14:textId="77777777" w:rsidR="0081198A" w:rsidRPr="00317553" w:rsidRDefault="00A71004">
      <w:pPr>
        <w:pStyle w:val="Akapitzlist"/>
        <w:numPr>
          <w:ilvl w:val="0"/>
          <w:numId w:val="12"/>
        </w:numPr>
        <w:spacing w:after="0" w:line="240" w:lineRule="auto"/>
        <w:jc w:val="both"/>
        <w:rPr>
          <w:rFonts w:ascii="Inter Display" w:hAnsi="Inter Display" w:cstheme="minorHAnsi"/>
        </w:rPr>
      </w:pPr>
      <w:r w:rsidRPr="00317553">
        <w:rPr>
          <w:rFonts w:ascii="Inter Display" w:hAnsi="Inter Display" w:cstheme="minorHAnsi"/>
        </w:rPr>
        <w:t>w pomieszczeniach użytkowych terakota.</w:t>
      </w:r>
    </w:p>
    <w:p w14:paraId="0A8440EE"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t xml:space="preserve">Okna PCV - we wszystkich pomieszczeniach </w:t>
      </w:r>
    </w:p>
    <w:p w14:paraId="0EBB8E0E"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t>Drzwi wewnętrzne — drewniane i z płyty MDF.</w:t>
      </w:r>
    </w:p>
    <w:p w14:paraId="4C456D47"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t>Drzwi zewnętrzne — aluminiowe, przeszklone.</w:t>
      </w:r>
    </w:p>
    <w:p w14:paraId="1E7E0D7E"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t>Ściany otynkowane i pomalowane farbą.</w:t>
      </w:r>
    </w:p>
    <w:p w14:paraId="64D8664D" w14:textId="77777777" w:rsidR="0081198A" w:rsidRPr="00317553" w:rsidRDefault="00A71004">
      <w:pPr>
        <w:pStyle w:val="Akapitzlist"/>
        <w:numPr>
          <w:ilvl w:val="0"/>
          <w:numId w:val="11"/>
        </w:numPr>
        <w:spacing w:after="0" w:line="240" w:lineRule="auto"/>
        <w:jc w:val="both"/>
        <w:rPr>
          <w:rFonts w:ascii="Inter Display" w:hAnsi="Inter Display" w:cstheme="minorHAnsi"/>
        </w:rPr>
      </w:pPr>
      <w:r w:rsidRPr="00317553">
        <w:rPr>
          <w:rFonts w:ascii="Inter Display" w:hAnsi="Inter Display" w:cstheme="minorHAnsi"/>
        </w:rPr>
        <w:t>Ściany piwnic — wybiałkowane.</w:t>
      </w:r>
    </w:p>
    <w:p w14:paraId="5CD97568" w14:textId="77777777" w:rsidR="0081198A" w:rsidRPr="00317553" w:rsidRDefault="0081198A">
      <w:pPr>
        <w:spacing w:after="0" w:line="240" w:lineRule="auto"/>
        <w:jc w:val="both"/>
        <w:rPr>
          <w:rFonts w:ascii="Inter Display" w:hAnsi="Inter Display" w:cstheme="minorHAnsi"/>
          <w:b/>
          <w:bCs/>
          <w:u w:val="single"/>
        </w:rPr>
      </w:pPr>
    </w:p>
    <w:p w14:paraId="1D7A0407" w14:textId="77777777" w:rsidR="0081198A" w:rsidRPr="00317553" w:rsidRDefault="00A71004">
      <w:pPr>
        <w:pStyle w:val="Akapitzlist"/>
        <w:numPr>
          <w:ilvl w:val="0"/>
          <w:numId w:val="4"/>
        </w:numPr>
        <w:spacing w:after="0" w:line="240" w:lineRule="auto"/>
        <w:jc w:val="both"/>
        <w:rPr>
          <w:rFonts w:ascii="Inter Display" w:hAnsi="Inter Display" w:cstheme="minorHAnsi"/>
          <w:b/>
          <w:bCs/>
          <w:u w:val="single"/>
        </w:rPr>
      </w:pPr>
      <w:r w:rsidRPr="00317553">
        <w:rPr>
          <w:rFonts w:ascii="Inter Display" w:hAnsi="Inter Display" w:cstheme="minorHAnsi"/>
          <w:b/>
          <w:bCs/>
          <w:u w:val="single"/>
        </w:rPr>
        <w:t>GŁÓWNE CELE PROJEKTOWE:</w:t>
      </w:r>
    </w:p>
    <w:p w14:paraId="6CF953F0" w14:textId="77777777" w:rsidR="0081198A" w:rsidRPr="00317553" w:rsidRDefault="0081198A">
      <w:pPr>
        <w:pStyle w:val="Akapitzlist"/>
        <w:spacing w:after="0" w:line="240" w:lineRule="auto"/>
        <w:ind w:left="360"/>
        <w:jc w:val="both"/>
        <w:rPr>
          <w:rFonts w:ascii="Inter Display" w:hAnsi="Inter Display" w:cstheme="minorHAnsi"/>
          <w:b/>
          <w:bCs/>
          <w:u w:val="single"/>
        </w:rPr>
      </w:pPr>
    </w:p>
    <w:p w14:paraId="3415FE65" w14:textId="77777777" w:rsidR="0081198A" w:rsidRPr="00317553" w:rsidRDefault="00A71004">
      <w:pPr>
        <w:pStyle w:val="Akapitzlist"/>
        <w:numPr>
          <w:ilvl w:val="0"/>
          <w:numId w:val="13"/>
        </w:numPr>
        <w:shd w:val="clear" w:color="auto" w:fill="FFFFFF" w:themeFill="background1"/>
        <w:spacing w:after="0" w:line="240" w:lineRule="auto"/>
        <w:jc w:val="both"/>
        <w:rPr>
          <w:rFonts w:ascii="Inter Display" w:hAnsi="Inter Display" w:cstheme="minorHAnsi"/>
        </w:rPr>
      </w:pPr>
      <w:r w:rsidRPr="00317553">
        <w:rPr>
          <w:rFonts w:ascii="Inter Display" w:hAnsi="Inter Display" w:cstheme="minorHAnsi"/>
        </w:rPr>
        <w:t>Głównym celem zamówienia jest opracowanie pełnej Dokumentacji dla  inwestycji polegającej na utworzeniu wspólnej siedziby Warmińsko-Mazurskiego Centrum Nowych Technologii (WMCNT) oraz Dom Europy na Warmii i Mazurach,  stanowiącej jeden obiekt użyteczności publicznej.</w:t>
      </w:r>
    </w:p>
    <w:p w14:paraId="4ACD4B39" w14:textId="77777777" w:rsidR="0081198A" w:rsidRPr="00317553" w:rsidRDefault="00A71004">
      <w:pPr>
        <w:pStyle w:val="Akapitzlist"/>
        <w:numPr>
          <w:ilvl w:val="0"/>
          <w:numId w:val="13"/>
        </w:numPr>
        <w:spacing w:after="0" w:line="240" w:lineRule="auto"/>
        <w:jc w:val="both"/>
        <w:rPr>
          <w:rFonts w:ascii="Inter Display" w:hAnsi="Inter Display" w:cstheme="minorHAnsi"/>
        </w:rPr>
      </w:pPr>
      <w:r w:rsidRPr="00317553">
        <w:rPr>
          <w:rFonts w:ascii="Inter Display" w:hAnsi="Inter Display" w:cstheme="minorHAnsi"/>
        </w:rPr>
        <w:t xml:space="preserve">Wykonanie kompleksowej Dokumentacji powinno być poprzedzone wykonaniem inwentaryzacji dla budynku przy ul. Kopernika 46, a także rozszerzeniem posiadanej przez Zamawiającego koncepcji architektonicznej dla nieruchomości położonej przy ul. Kopernika 46. </w:t>
      </w:r>
    </w:p>
    <w:p w14:paraId="40CB9E14" w14:textId="77777777" w:rsidR="0081198A" w:rsidRPr="00317553" w:rsidRDefault="00A71004">
      <w:pPr>
        <w:pStyle w:val="Akapitzlist"/>
        <w:numPr>
          <w:ilvl w:val="0"/>
          <w:numId w:val="13"/>
        </w:numPr>
        <w:spacing w:after="0" w:line="240" w:lineRule="auto"/>
        <w:jc w:val="both"/>
        <w:rPr>
          <w:rFonts w:ascii="Inter Display" w:hAnsi="Inter Display" w:cstheme="minorHAnsi"/>
        </w:rPr>
      </w:pPr>
      <w:r w:rsidRPr="00317553">
        <w:rPr>
          <w:rFonts w:ascii="Inter Display" w:hAnsi="Inter Display" w:cstheme="minorHAnsi"/>
        </w:rPr>
        <w:t>Dokumentacja powinna uwzględnić zmiany koncepcji wynikające z faktu połączenia budynków, w tym projektu nowego wejścia, wyjścia na dziedziniec, zmiany układu zaprojektowanych pomieszczeń, połączenia budynków korytarzami na piętrach, zaplanowania dróg ewakuacyjnych, umiejscowienia windy, wspólnych ciągów komunikacyjnych, wspólnych mediów itd. itp. Ponadto należy zaplanować jeden rodzaj ogrzewania dla obydwu nieruchomości.</w:t>
      </w:r>
    </w:p>
    <w:p w14:paraId="5E7C2CF8" w14:textId="77777777" w:rsidR="0081198A" w:rsidRPr="00317553" w:rsidRDefault="00A71004">
      <w:pPr>
        <w:pStyle w:val="Akapitzlist"/>
        <w:numPr>
          <w:ilvl w:val="0"/>
          <w:numId w:val="13"/>
        </w:numPr>
        <w:spacing w:after="0" w:line="240" w:lineRule="auto"/>
        <w:jc w:val="both"/>
        <w:rPr>
          <w:rFonts w:ascii="Inter Display" w:hAnsi="Inter Display" w:cstheme="minorHAnsi"/>
        </w:rPr>
      </w:pPr>
      <w:r w:rsidRPr="00317553">
        <w:rPr>
          <w:rFonts w:ascii="Inter Display" w:hAnsi="Inter Display" w:cstheme="minorHAnsi"/>
        </w:rPr>
        <w:t xml:space="preserve">Opracowania o których mowa w przedmiotowym OPZ, powinny zakładać w pierwszej kolejności osiągnięcie celów Zamawiającego wynikających z wzorcowego PFU (sporządzonego dla budynku 46a), min. zaprojektowanie odpowiedniej ilości pomieszczeń biurowych wraz z pomieszczeniami towarzyszącymi, technicznymi i komunikacją pionową i poziomą oraz niezbędnych instalacji (sanitarnych, elektrycznych i teletechnicznych) z podlicznikami w celu samodzielnego rozliczania się stron z dostawcami i odbiorcami. </w:t>
      </w:r>
    </w:p>
    <w:p w14:paraId="5CD61FC7" w14:textId="77777777" w:rsidR="0081198A" w:rsidRPr="00317553" w:rsidRDefault="00A71004">
      <w:pPr>
        <w:pStyle w:val="Akapitzlist"/>
        <w:numPr>
          <w:ilvl w:val="0"/>
          <w:numId w:val="13"/>
        </w:numPr>
        <w:spacing w:after="0" w:line="240" w:lineRule="auto"/>
        <w:jc w:val="both"/>
        <w:rPr>
          <w:rFonts w:ascii="Inter Display" w:hAnsi="Inter Display" w:cstheme="minorHAnsi"/>
        </w:rPr>
      </w:pPr>
      <w:r w:rsidRPr="00317553">
        <w:rPr>
          <w:rFonts w:ascii="Inter Display" w:hAnsi="Inter Display" w:cstheme="minorHAnsi"/>
        </w:rPr>
        <w:lastRenderedPageBreak/>
        <w:t>Opracowanie powinno również przewidzieć w obiekcie następujące funkcje dodatkowe: toalety ogólnodostępne damskie, męskie, dostosowane do użytku przez osoby ze szczególnymi potrzebami, pomieszczenia socjalne i w miarę możliwości pomieszczenia do przechowywania – pow. magazynowe (na wszystkich kondygnacjach), windę, która o ile to będzie możliwe zapewni dostęp do wszystkich kondygnacji (można rozważyć przeniesienie windy za obrys budynku), użytkową powierzchnię dachu (panele fotowoltaiczne, palarnia, taras).</w:t>
      </w:r>
    </w:p>
    <w:p w14:paraId="1D8DEE89" w14:textId="77777777" w:rsidR="0081198A" w:rsidRPr="00317553" w:rsidRDefault="00A71004">
      <w:pPr>
        <w:pStyle w:val="Akapitzlist"/>
        <w:numPr>
          <w:ilvl w:val="0"/>
          <w:numId w:val="13"/>
        </w:numPr>
        <w:spacing w:after="0" w:line="240" w:lineRule="auto"/>
        <w:jc w:val="both"/>
        <w:rPr>
          <w:rFonts w:ascii="Inter Display" w:hAnsi="Inter Display" w:cstheme="minorHAnsi"/>
        </w:rPr>
      </w:pPr>
      <w:r w:rsidRPr="00317553">
        <w:rPr>
          <w:rFonts w:ascii="Inter Display" w:hAnsi="Inter Display" w:cstheme="minorHAnsi"/>
        </w:rPr>
        <w:t xml:space="preserve">Ponadto, istotnym elementem opracowania powinna być koncepcja zagospodarowania terenu wraz ze wskazaniem miejsc postojowych, komunikacji wewnętrznej, dojazdów i dojść pieszych, w tym umiejscowieniem kontenerów gromadzenia odpadów segregowanych. </w:t>
      </w:r>
    </w:p>
    <w:p w14:paraId="6904BE0E" w14:textId="77777777" w:rsidR="0081198A" w:rsidRPr="00317553" w:rsidRDefault="00A71004">
      <w:pPr>
        <w:pStyle w:val="Akapitzlist"/>
        <w:numPr>
          <w:ilvl w:val="0"/>
          <w:numId w:val="13"/>
        </w:numPr>
        <w:spacing w:after="0" w:line="240" w:lineRule="auto"/>
        <w:jc w:val="both"/>
        <w:rPr>
          <w:rFonts w:ascii="Inter Display" w:hAnsi="Inter Display" w:cstheme="minorHAnsi"/>
        </w:rPr>
      </w:pPr>
      <w:r w:rsidRPr="00317553">
        <w:rPr>
          <w:rFonts w:ascii="Inter Display" w:hAnsi="Inter Display" w:cstheme="minorHAnsi"/>
        </w:rPr>
        <w:t xml:space="preserve">Dokumentacja powinna zmierzać do optymalizacji kosztów inwestycji przy zachowaniu </w:t>
      </w:r>
      <w:r w:rsidRPr="00317553">
        <w:rPr>
          <w:rFonts w:ascii="Inter Display" w:hAnsi="Inter Display" w:cstheme="minorHAnsi"/>
          <w:color w:val="000000"/>
        </w:rPr>
        <w:t xml:space="preserve">funkcjonalności obiektu. </w:t>
      </w:r>
    </w:p>
    <w:p w14:paraId="75FC1971" w14:textId="77777777" w:rsidR="0081198A" w:rsidRPr="00317553" w:rsidRDefault="0081198A">
      <w:pPr>
        <w:pStyle w:val="Akapitzlist"/>
        <w:spacing w:after="0" w:line="240" w:lineRule="auto"/>
        <w:ind w:left="502"/>
        <w:jc w:val="both"/>
        <w:rPr>
          <w:rFonts w:ascii="Inter Display" w:hAnsi="Inter Display" w:cstheme="minorHAnsi"/>
          <w:color w:val="000000"/>
        </w:rPr>
      </w:pPr>
    </w:p>
    <w:p w14:paraId="6368F5A4" w14:textId="6F13BFFA" w:rsidR="0081198A" w:rsidRPr="00317553" w:rsidRDefault="00A71004">
      <w:pPr>
        <w:pStyle w:val="Akapitzlist"/>
        <w:numPr>
          <w:ilvl w:val="0"/>
          <w:numId w:val="4"/>
        </w:numPr>
        <w:spacing w:after="0" w:line="240" w:lineRule="auto"/>
        <w:jc w:val="both"/>
        <w:rPr>
          <w:rFonts w:ascii="Inter Display" w:hAnsi="Inter Display" w:cstheme="minorHAnsi"/>
          <w:color w:val="000000"/>
        </w:rPr>
      </w:pPr>
      <w:r w:rsidRPr="00317553">
        <w:rPr>
          <w:rFonts w:ascii="Inter Display" w:hAnsi="Inter Display" w:cstheme="minorHAnsi"/>
          <w:b/>
          <w:bCs/>
          <w:color w:val="000000"/>
          <w:u w:val="single"/>
        </w:rPr>
        <w:t xml:space="preserve">WYMAGANIA DOTYCZĄCE ZACHOWANIA ZGODNOŚCI DOKUMENTACJI Z WYMOGAMI USTAWY PRAWO ZAMÓWIEŃ PUBLICZNYCH, W TYM  PRZEWIDZIANYMI DLA OPISU PRZEDMIOTU ZAMÓWIENIA: </w:t>
      </w:r>
    </w:p>
    <w:p w14:paraId="4CA47C81" w14:textId="77777777" w:rsidR="0081198A" w:rsidRPr="00317553" w:rsidRDefault="0081198A">
      <w:pPr>
        <w:spacing w:after="0" w:line="240" w:lineRule="auto"/>
        <w:jc w:val="both"/>
        <w:rPr>
          <w:rFonts w:ascii="Inter Display" w:eastAsia="Times New Roman" w:hAnsi="Inter Display" w:cstheme="minorHAnsi"/>
          <w:color w:val="000000"/>
          <w:lang w:eastAsia="pl-PL"/>
        </w:rPr>
      </w:pPr>
    </w:p>
    <w:p w14:paraId="5D49383A" w14:textId="45EE9097" w:rsidR="0081198A" w:rsidRPr="00317553" w:rsidRDefault="00A71004">
      <w:pPr>
        <w:pStyle w:val="Akapitzlist"/>
        <w:numPr>
          <w:ilvl w:val="0"/>
          <w:numId w:val="20"/>
        </w:numPr>
        <w:spacing w:after="0" w:line="240" w:lineRule="auto"/>
        <w:jc w:val="both"/>
        <w:rPr>
          <w:rFonts w:ascii="Inter Display" w:hAnsi="Inter Display" w:cstheme="minorHAnsi"/>
          <w:color w:val="000000"/>
        </w:rPr>
      </w:pPr>
      <w:r w:rsidRPr="00317553">
        <w:rPr>
          <w:rFonts w:ascii="Inter Display" w:eastAsia="Times New Roman" w:hAnsi="Inter Display" w:cstheme="minorHAnsi"/>
          <w:color w:val="000000"/>
          <w:lang w:eastAsia="pl-PL"/>
        </w:rPr>
        <w:t xml:space="preserve">Wykonawca zobowiązany jest do opracowania Dokumentacji (w tym projektu budowlanego, projektów wykonawczych, przedmiarów robót oraz Specyfikacji Technicznych Wykonania i Odbioru Robót Budowlanych) zgodnie z przepisami ustawy z dnia 11 września 2019 r. – </w:t>
      </w:r>
      <w:r w:rsidRPr="00317553">
        <w:rPr>
          <w:rFonts w:ascii="Inter Display" w:eastAsia="Times New Roman" w:hAnsi="Inter Display" w:cstheme="minorHAnsi"/>
          <w:b/>
          <w:bCs/>
          <w:color w:val="000000"/>
          <w:lang w:eastAsia="pl-PL"/>
        </w:rPr>
        <w:t xml:space="preserve">Prawo zamówień publicznych (Dz.U. z 2026 r. poz. 793). W szczególności Dokumentacja musi zostać sporządzona przez Wykonawcę w taki sposób, aby bez dodatkowych zmian lub uzupełnień Zamawiający mógł ją użyć jako opis przedmiotu zamówienia, </w:t>
      </w:r>
      <w:r w:rsidRPr="00317553">
        <w:rPr>
          <w:rFonts w:ascii="Inter Display" w:eastAsia="Times New Roman" w:hAnsi="Inter Display" w:cstheme="minorHAnsi"/>
          <w:color w:val="000000"/>
          <w:lang w:eastAsia="pl-PL"/>
        </w:rPr>
        <w:t>którego przedmiotem jest wybór wykonawcy robót budowlanych dla zespołu budynków przy ul. Kopernika 46 oraz 46 A w Olsztynie,</w:t>
      </w:r>
      <w:r w:rsidRPr="00317553">
        <w:rPr>
          <w:rFonts w:ascii="Inter Display" w:eastAsia="Times New Roman" w:hAnsi="Inter Display" w:cstheme="minorHAnsi"/>
          <w:b/>
          <w:bCs/>
          <w:color w:val="000000"/>
          <w:lang w:eastAsia="pl-PL"/>
        </w:rPr>
        <w:t xml:space="preserve"> spełniającego wymagania ustawy Prawo zamówień publicznych, w tym art. 99 - 103 tej ustawy. </w:t>
      </w:r>
    </w:p>
    <w:p w14:paraId="5CFF0154" w14:textId="6C2DC380" w:rsidR="0081198A" w:rsidRPr="00317553" w:rsidRDefault="00A71004">
      <w:pPr>
        <w:numPr>
          <w:ilvl w:val="0"/>
          <w:numId w:val="20"/>
        </w:numPr>
        <w:spacing w:after="0" w:line="240" w:lineRule="auto"/>
        <w:jc w:val="both"/>
        <w:rPr>
          <w:rFonts w:ascii="Inter Display" w:hAnsi="Inter Display" w:cstheme="minorHAnsi"/>
          <w:color w:val="000000"/>
        </w:rPr>
      </w:pPr>
      <w:r w:rsidRPr="00317553">
        <w:rPr>
          <w:rFonts w:ascii="Inter Display" w:eastAsia="Times New Roman" w:hAnsi="Inter Display" w:cstheme="minorHAnsi"/>
          <w:color w:val="000000"/>
          <w:lang w:eastAsia="pl-PL"/>
        </w:rPr>
        <w:t xml:space="preserve">Przedmiot zamówienia w Dokumentacji należy opisać za pomocą </w:t>
      </w:r>
      <w:r w:rsidRPr="00317553">
        <w:rPr>
          <w:rFonts w:ascii="Inter Display" w:eastAsia="Times New Roman" w:hAnsi="Inter Display" w:cstheme="minorHAnsi"/>
          <w:b/>
          <w:bCs/>
          <w:color w:val="000000"/>
          <w:lang w:eastAsia="pl-PL"/>
        </w:rPr>
        <w:t>cech technicznych, funkcjonalnych oraz jakościowych</w:t>
      </w:r>
      <w:r w:rsidRPr="00317553">
        <w:rPr>
          <w:rFonts w:ascii="Inter Display" w:eastAsia="Times New Roman" w:hAnsi="Inter Display" w:cstheme="minorHAnsi"/>
          <w:color w:val="000000"/>
          <w:lang w:eastAsia="pl-PL"/>
        </w:rPr>
        <w:t>. Opisy materiałów, urządzeń i technologii nie mogą wskazywać na konkretnego producenta, konkretny produkt, znaki towarowe, patenty lub pochodzenie, o ile mogłoby to doprowadzić do uprzywilejowania lub wyeliminowania niektórych wykonawców lub produktów.</w:t>
      </w:r>
    </w:p>
    <w:p w14:paraId="3DE2E1CF" w14:textId="46B85343" w:rsidR="0081198A" w:rsidRPr="00317553" w:rsidRDefault="00A71004">
      <w:pPr>
        <w:numPr>
          <w:ilvl w:val="0"/>
          <w:numId w:val="20"/>
        </w:numPr>
        <w:spacing w:after="0" w:line="240" w:lineRule="auto"/>
        <w:ind w:hanging="357"/>
        <w:jc w:val="both"/>
        <w:rPr>
          <w:rFonts w:ascii="Inter Display" w:hAnsi="Inter Display" w:cstheme="minorHAnsi"/>
          <w:color w:val="000000"/>
        </w:rPr>
      </w:pPr>
      <w:r w:rsidRPr="00317553">
        <w:rPr>
          <w:rFonts w:ascii="Inter Display" w:eastAsia="Times New Roman" w:hAnsi="Inter Display" w:cstheme="minorHAnsi"/>
          <w:color w:val="000000"/>
          <w:lang w:eastAsia="pl-PL"/>
        </w:rPr>
        <w:t xml:space="preserve">W sytuacjach wyjątkowych, uzasadnionych specyfiką przedmiotu zamówienia, dopuszcza się wskazanie w </w:t>
      </w:r>
      <w:r w:rsidR="00317553">
        <w:rPr>
          <w:rFonts w:ascii="Inter Display" w:eastAsia="Times New Roman" w:hAnsi="Inter Display" w:cstheme="minorHAnsi"/>
          <w:color w:val="000000"/>
          <w:lang w:eastAsia="pl-PL"/>
        </w:rPr>
        <w:t>Dokumentacji</w:t>
      </w:r>
      <w:r w:rsidRPr="00317553">
        <w:rPr>
          <w:rFonts w:ascii="Inter Display" w:eastAsia="Times New Roman" w:hAnsi="Inter Display" w:cstheme="minorHAnsi"/>
          <w:color w:val="000000"/>
          <w:lang w:eastAsia="pl-PL"/>
        </w:rPr>
        <w:t xml:space="preserve"> nazwy producenta, marki lub konkretnego typu urządzenia, pod warunkiem, że: </w:t>
      </w:r>
    </w:p>
    <w:p w14:paraId="43FDAA6D" w14:textId="77777777" w:rsidR="0081198A" w:rsidRPr="00317553" w:rsidRDefault="00A71004">
      <w:pPr>
        <w:pStyle w:val="Akapitzlist"/>
        <w:numPr>
          <w:ilvl w:val="0"/>
          <w:numId w:val="21"/>
        </w:numPr>
        <w:spacing w:after="0" w:line="240" w:lineRule="auto"/>
        <w:ind w:hanging="357"/>
        <w:jc w:val="both"/>
        <w:rPr>
          <w:rFonts w:ascii="Inter Display" w:hAnsi="Inter Display" w:cstheme="minorHAnsi"/>
          <w:color w:val="000000"/>
        </w:rPr>
      </w:pPr>
      <w:r w:rsidRPr="00317553">
        <w:rPr>
          <w:rFonts w:ascii="Inter Display" w:eastAsia="Times New Roman" w:hAnsi="Inter Display" w:cstheme="minorHAnsi"/>
          <w:color w:val="000000"/>
          <w:lang w:eastAsia="pl-PL"/>
        </w:rPr>
        <w:t xml:space="preserve">Wykonawca uzasadni Zamawiającemu na piśmie brak możliwości opisania parametrów za pomocą standardowych cech technicznych, </w:t>
      </w:r>
    </w:p>
    <w:p w14:paraId="757FE479" w14:textId="77777777" w:rsidR="0081198A" w:rsidRPr="00317553" w:rsidRDefault="00A71004">
      <w:pPr>
        <w:pStyle w:val="Akapitzlist"/>
        <w:numPr>
          <w:ilvl w:val="0"/>
          <w:numId w:val="21"/>
        </w:numPr>
        <w:spacing w:after="0" w:line="240" w:lineRule="auto"/>
        <w:ind w:hanging="357"/>
        <w:jc w:val="both"/>
        <w:rPr>
          <w:rFonts w:ascii="Inter Display" w:hAnsi="Inter Display" w:cstheme="minorHAnsi"/>
          <w:color w:val="000000"/>
        </w:rPr>
      </w:pPr>
      <w:r w:rsidRPr="00317553">
        <w:rPr>
          <w:rFonts w:ascii="Inter Display" w:eastAsia="Times New Roman" w:hAnsi="Inter Display" w:cstheme="minorHAnsi"/>
          <w:color w:val="000000"/>
          <w:lang w:eastAsia="pl-PL"/>
        </w:rPr>
        <w:t xml:space="preserve">każdemu takiemu wskazaniu obowiązkowo towarzyszyć będzie zwrot </w:t>
      </w:r>
      <w:r w:rsidRPr="00317553">
        <w:rPr>
          <w:rFonts w:ascii="Inter Display" w:eastAsia="Times New Roman" w:hAnsi="Inter Display" w:cstheme="minorHAnsi"/>
          <w:b/>
          <w:bCs/>
          <w:color w:val="000000"/>
          <w:lang w:eastAsia="pl-PL"/>
        </w:rPr>
        <w:t>„lub równoważny”</w:t>
      </w:r>
      <w:r w:rsidRPr="00317553">
        <w:rPr>
          <w:rFonts w:ascii="Inter Display" w:eastAsia="Times New Roman" w:hAnsi="Inter Display" w:cstheme="minorHAnsi"/>
          <w:color w:val="000000"/>
          <w:lang w:eastAsia="pl-PL"/>
        </w:rPr>
        <w:t xml:space="preserve">, * </w:t>
      </w:r>
    </w:p>
    <w:p w14:paraId="466CDDBC" w14:textId="62D4E304" w:rsidR="0081198A" w:rsidRPr="00317553" w:rsidRDefault="00A71004">
      <w:pPr>
        <w:pStyle w:val="Akapitzlist"/>
        <w:numPr>
          <w:ilvl w:val="0"/>
          <w:numId w:val="21"/>
        </w:numPr>
        <w:spacing w:after="0" w:line="240" w:lineRule="auto"/>
        <w:ind w:hanging="357"/>
        <w:jc w:val="both"/>
        <w:rPr>
          <w:rFonts w:ascii="Inter Display" w:hAnsi="Inter Display" w:cstheme="minorHAnsi"/>
          <w:color w:val="000000"/>
        </w:rPr>
      </w:pPr>
      <w:r w:rsidRPr="00317553">
        <w:rPr>
          <w:rFonts w:ascii="Inter Display" w:eastAsia="Times New Roman" w:hAnsi="Inter Display" w:cstheme="minorHAnsi"/>
          <w:color w:val="000000"/>
          <w:lang w:eastAsia="pl-PL"/>
        </w:rPr>
        <w:t xml:space="preserve">Wykonawca określi w </w:t>
      </w:r>
      <w:r w:rsidR="00317553">
        <w:rPr>
          <w:rFonts w:ascii="Inter Display" w:eastAsia="Times New Roman" w:hAnsi="Inter Display" w:cstheme="minorHAnsi"/>
          <w:color w:val="000000"/>
          <w:lang w:eastAsia="pl-PL"/>
        </w:rPr>
        <w:t>D</w:t>
      </w:r>
      <w:r w:rsidRPr="00317553">
        <w:rPr>
          <w:rFonts w:ascii="Inter Display" w:eastAsia="Times New Roman" w:hAnsi="Inter Display" w:cstheme="minorHAnsi"/>
          <w:color w:val="000000"/>
          <w:lang w:eastAsia="pl-PL"/>
        </w:rPr>
        <w:t xml:space="preserve">okumentacji (np. w STWiORB lub opisie technicznym) </w:t>
      </w:r>
      <w:r w:rsidRPr="00317553">
        <w:rPr>
          <w:rFonts w:ascii="Inter Display" w:eastAsia="Times New Roman" w:hAnsi="Inter Display" w:cstheme="minorHAnsi"/>
          <w:b/>
          <w:bCs/>
          <w:color w:val="000000"/>
          <w:lang w:eastAsia="pl-PL"/>
        </w:rPr>
        <w:t>precyzyjne kryteria (parametry) równoważności</w:t>
      </w:r>
      <w:r w:rsidRPr="00317553">
        <w:rPr>
          <w:rFonts w:ascii="Inter Display" w:eastAsia="Times New Roman" w:hAnsi="Inter Display" w:cstheme="minorHAnsi"/>
          <w:color w:val="000000"/>
          <w:lang w:eastAsia="pl-PL"/>
        </w:rPr>
        <w:t>, które pozwolą Zamawiającemu na etapie przetargu na roboty budowlane jednoznacznie ocenić, czy produkt innego producenta spełnia wymagania projektu. Parametry te nie mogą być skopiowane 1:1 z karty katalogowej jednego producenta w sposób uniemożliwiający dobór rozwiązań alternatywnych.</w:t>
      </w:r>
    </w:p>
    <w:p w14:paraId="59833ECD" w14:textId="1402E04B" w:rsidR="0081198A" w:rsidRPr="00317553" w:rsidRDefault="00A71004">
      <w:pPr>
        <w:numPr>
          <w:ilvl w:val="0"/>
          <w:numId w:val="20"/>
        </w:numPr>
        <w:spacing w:after="0" w:line="240" w:lineRule="auto"/>
        <w:ind w:hanging="357"/>
        <w:jc w:val="both"/>
        <w:rPr>
          <w:rFonts w:ascii="Inter Display" w:hAnsi="Inter Display" w:cstheme="minorHAnsi"/>
          <w:color w:val="000000"/>
        </w:rPr>
      </w:pPr>
      <w:r w:rsidRPr="00317553">
        <w:rPr>
          <w:rFonts w:ascii="Inter Display" w:eastAsia="Times New Roman" w:hAnsi="Inter Display" w:cstheme="minorHAnsi"/>
          <w:color w:val="000000"/>
          <w:lang w:eastAsia="pl-PL"/>
        </w:rPr>
        <w:t xml:space="preserve">W przypadku wskazania w </w:t>
      </w:r>
      <w:r w:rsidR="00317553">
        <w:rPr>
          <w:rFonts w:ascii="Inter Display" w:eastAsia="Times New Roman" w:hAnsi="Inter Display" w:cstheme="minorHAnsi"/>
          <w:color w:val="000000"/>
          <w:lang w:eastAsia="pl-PL"/>
        </w:rPr>
        <w:t>D</w:t>
      </w:r>
      <w:r w:rsidRPr="00317553">
        <w:rPr>
          <w:rFonts w:ascii="Inter Display" w:eastAsia="Times New Roman" w:hAnsi="Inter Display" w:cstheme="minorHAnsi"/>
          <w:color w:val="000000"/>
          <w:lang w:eastAsia="pl-PL"/>
        </w:rPr>
        <w:t xml:space="preserve">okumentacji konkretnego urządzenia jako referencyjnego, Wykonawca ma obowiązek wykazania Zamawiającemu (na jego żądanie), że na rynku </w:t>
      </w:r>
      <w:r w:rsidRPr="00317553">
        <w:rPr>
          <w:rFonts w:ascii="Inter Display" w:eastAsia="Times New Roman" w:hAnsi="Inter Display" w:cstheme="minorHAnsi"/>
          <w:color w:val="000000"/>
          <w:lang w:eastAsia="pl-PL"/>
        </w:rPr>
        <w:lastRenderedPageBreak/>
        <w:t xml:space="preserve">istnieją </w:t>
      </w:r>
      <w:r w:rsidRPr="00317553">
        <w:rPr>
          <w:rFonts w:ascii="Inter Display" w:eastAsia="Times New Roman" w:hAnsi="Inter Display" w:cstheme="minorHAnsi"/>
          <w:b/>
          <w:bCs/>
          <w:color w:val="000000"/>
          <w:lang w:eastAsia="pl-PL"/>
        </w:rPr>
        <w:t>co najmniej 2 alternatywne urządzenia innych producentów</w:t>
      </w:r>
      <w:r w:rsidRPr="00317553">
        <w:rPr>
          <w:rFonts w:ascii="Inter Display" w:eastAsia="Times New Roman" w:hAnsi="Inter Display" w:cstheme="minorHAnsi"/>
          <w:color w:val="000000"/>
          <w:lang w:eastAsia="pl-PL"/>
        </w:rPr>
        <w:t xml:space="preserve"> o zbliżonych parametrach, które spełniają wymagania projektowe i mogą zostać zastosowane w danym miejscu (tzw. zasada dostępności rynkowej rozwiązań alternatywnych).</w:t>
      </w:r>
    </w:p>
    <w:p w14:paraId="1B0D1F95" w14:textId="27C309AF" w:rsidR="0081198A" w:rsidRPr="00317553" w:rsidRDefault="00A71004">
      <w:pPr>
        <w:numPr>
          <w:ilvl w:val="0"/>
          <w:numId w:val="20"/>
        </w:numPr>
        <w:spacing w:afterAutospacing="1" w:line="240" w:lineRule="auto"/>
        <w:jc w:val="both"/>
        <w:rPr>
          <w:rFonts w:ascii="Inter Display" w:hAnsi="Inter Display" w:cstheme="minorHAnsi"/>
          <w:color w:val="000000"/>
        </w:rPr>
      </w:pPr>
      <w:r w:rsidRPr="00317553">
        <w:rPr>
          <w:rFonts w:ascii="Inter Display" w:eastAsia="Times New Roman" w:hAnsi="Inter Display" w:cstheme="minorHAnsi"/>
          <w:color w:val="000000"/>
          <w:lang w:eastAsia="pl-PL"/>
        </w:rPr>
        <w:t xml:space="preserve">Wykonawca wraz z gotową Dokumentacją złoży Zamawiającemu pisemne </w:t>
      </w:r>
      <w:r w:rsidRPr="00317553">
        <w:rPr>
          <w:rFonts w:ascii="Inter Display" w:eastAsia="Times New Roman" w:hAnsi="Inter Display" w:cstheme="minorHAnsi"/>
          <w:b/>
          <w:bCs/>
          <w:color w:val="000000"/>
          <w:lang w:eastAsia="pl-PL"/>
        </w:rPr>
        <w:t>oświadczenie o zgodności Dokumentacji z wymaganiami art. 99 - 103 ustawy Prawo zamówień publicznych</w:t>
      </w:r>
      <w:r w:rsidRPr="00317553">
        <w:rPr>
          <w:rFonts w:ascii="Inter Display" w:eastAsia="Times New Roman" w:hAnsi="Inter Display" w:cstheme="minorHAnsi"/>
          <w:color w:val="000000"/>
          <w:lang w:eastAsia="pl-PL"/>
        </w:rPr>
        <w:t xml:space="preserve"> pod rygorem odmowy odbioru Dokumentacji przez Zamawiającego.</w:t>
      </w:r>
    </w:p>
    <w:p w14:paraId="61815A30" w14:textId="77777777" w:rsidR="0081198A" w:rsidRPr="00317553" w:rsidRDefault="00A71004">
      <w:pPr>
        <w:pStyle w:val="Default"/>
        <w:numPr>
          <w:ilvl w:val="0"/>
          <w:numId w:val="4"/>
        </w:numPr>
        <w:tabs>
          <w:tab w:val="left" w:pos="284"/>
        </w:tabs>
        <w:jc w:val="both"/>
        <w:rPr>
          <w:rFonts w:ascii="Inter Display" w:hAnsi="Inter Display" w:cstheme="minorHAnsi"/>
          <w:b/>
          <w:bCs/>
          <w:color w:val="auto"/>
          <w:sz w:val="22"/>
          <w:szCs w:val="22"/>
        </w:rPr>
      </w:pPr>
      <w:r w:rsidRPr="00317553">
        <w:rPr>
          <w:rFonts w:ascii="Inter Display" w:hAnsi="Inter Display" w:cstheme="minorHAnsi"/>
          <w:b/>
          <w:bCs/>
          <w:color w:val="auto"/>
          <w:sz w:val="22"/>
          <w:szCs w:val="22"/>
          <w:u w:val="single"/>
        </w:rPr>
        <w:t>PODSUMOWANIE WYMAGAŃ ZAMAWIAJACEGO</w:t>
      </w:r>
      <w:r w:rsidRPr="00317553">
        <w:rPr>
          <w:rFonts w:ascii="Inter Display" w:hAnsi="Inter Display" w:cstheme="minorHAnsi"/>
          <w:b/>
          <w:bCs/>
          <w:color w:val="auto"/>
          <w:sz w:val="22"/>
          <w:szCs w:val="22"/>
        </w:rPr>
        <w:t xml:space="preserve">: </w:t>
      </w:r>
    </w:p>
    <w:p w14:paraId="3A6DD315" w14:textId="77777777" w:rsidR="0081198A" w:rsidRPr="00317553" w:rsidRDefault="0081198A">
      <w:pPr>
        <w:pStyle w:val="Default"/>
        <w:tabs>
          <w:tab w:val="left" w:pos="284"/>
        </w:tabs>
        <w:ind w:left="360"/>
        <w:jc w:val="both"/>
        <w:rPr>
          <w:rFonts w:ascii="Inter Display" w:hAnsi="Inter Display" w:cstheme="minorHAnsi"/>
          <w:color w:val="auto"/>
          <w:sz w:val="22"/>
          <w:szCs w:val="22"/>
        </w:rPr>
      </w:pPr>
    </w:p>
    <w:p w14:paraId="224798D5" w14:textId="77777777" w:rsidR="0081198A" w:rsidRPr="00317553" w:rsidRDefault="00A71004">
      <w:pPr>
        <w:pStyle w:val="Default"/>
        <w:numPr>
          <w:ilvl w:val="1"/>
          <w:numId w:val="19"/>
        </w:numPr>
        <w:jc w:val="both"/>
        <w:rPr>
          <w:rFonts w:ascii="Inter Display" w:hAnsi="Inter Display" w:cstheme="minorHAnsi"/>
          <w:color w:val="auto"/>
          <w:sz w:val="22"/>
          <w:szCs w:val="22"/>
        </w:rPr>
      </w:pPr>
      <w:r w:rsidRPr="00317553">
        <w:rPr>
          <w:rFonts w:ascii="Inter Display" w:hAnsi="Inter Display" w:cstheme="minorHAnsi"/>
          <w:color w:val="auto"/>
          <w:sz w:val="22"/>
          <w:szCs w:val="22"/>
        </w:rPr>
        <w:t>Zakres opracowania obejmuje branże: architektoniczną i konstrukcyjną oraz branże instalacyjne: elektryczne, sanitarne oraz teletechniczną.</w:t>
      </w:r>
    </w:p>
    <w:p w14:paraId="2FBEF2CE" w14:textId="77777777" w:rsidR="0081198A" w:rsidRPr="00317553" w:rsidRDefault="00A71004">
      <w:pPr>
        <w:pStyle w:val="Default"/>
        <w:numPr>
          <w:ilvl w:val="1"/>
          <w:numId w:val="19"/>
        </w:numPr>
        <w:jc w:val="both"/>
        <w:rPr>
          <w:rFonts w:ascii="Inter Display" w:hAnsi="Inter Display" w:cstheme="minorHAnsi"/>
          <w:color w:val="auto"/>
          <w:sz w:val="22"/>
          <w:szCs w:val="22"/>
        </w:rPr>
      </w:pPr>
      <w:r w:rsidRPr="00317553">
        <w:rPr>
          <w:rFonts w:ascii="Inter Display" w:hAnsi="Inter Display" w:cstheme="minorHAnsi"/>
          <w:color w:val="auto"/>
          <w:sz w:val="22"/>
          <w:szCs w:val="22"/>
        </w:rPr>
        <w:t>Zakres opracowania musi zawierać aranżację wnętrz z podziałem na poszczególne pomieszczenia.</w:t>
      </w:r>
    </w:p>
    <w:p w14:paraId="4B7590FE" w14:textId="77777777" w:rsidR="0081198A" w:rsidRPr="00317553" w:rsidRDefault="00A71004">
      <w:pPr>
        <w:pStyle w:val="Default"/>
        <w:numPr>
          <w:ilvl w:val="1"/>
          <w:numId w:val="19"/>
        </w:numPr>
        <w:jc w:val="both"/>
        <w:rPr>
          <w:rFonts w:ascii="Inter Display" w:hAnsi="Inter Display" w:cstheme="minorHAnsi"/>
          <w:color w:val="auto"/>
          <w:sz w:val="22"/>
          <w:szCs w:val="22"/>
        </w:rPr>
      </w:pPr>
      <w:r w:rsidRPr="00317553">
        <w:rPr>
          <w:rFonts w:ascii="Inter Display" w:hAnsi="Inter Display" w:cstheme="minorHAnsi"/>
          <w:color w:val="auto"/>
          <w:sz w:val="22"/>
          <w:szCs w:val="22"/>
        </w:rPr>
        <w:t>Zakres opracowania musi zawierać koncepcję rozwiązań funkcjonalnych, technicznych, architektonicznych, konstrukcyjnych, instalacyjnych etc.</w:t>
      </w:r>
    </w:p>
    <w:p w14:paraId="7848370A" w14:textId="77777777" w:rsidR="0081198A" w:rsidRPr="00317553" w:rsidRDefault="00A71004">
      <w:pPr>
        <w:pStyle w:val="Default"/>
        <w:numPr>
          <w:ilvl w:val="1"/>
          <w:numId w:val="19"/>
        </w:numPr>
        <w:jc w:val="both"/>
        <w:rPr>
          <w:rFonts w:ascii="Inter Display" w:hAnsi="Inter Display" w:cstheme="minorHAnsi"/>
          <w:color w:val="auto"/>
          <w:sz w:val="22"/>
          <w:szCs w:val="22"/>
        </w:rPr>
      </w:pPr>
      <w:r w:rsidRPr="00317553">
        <w:rPr>
          <w:rFonts w:ascii="Inter Display" w:hAnsi="Inter Display" w:cstheme="minorHAnsi"/>
          <w:color w:val="auto"/>
          <w:sz w:val="22"/>
          <w:szCs w:val="22"/>
        </w:rPr>
        <w:t>Zakres prac obejmuje wykonanie rzutów 3D poszczególnych kondygnacji, wizualizację pomieszczeń i całościową wizualizację obejmującą budynek przy ul. Kopernika 46 i 46A.</w:t>
      </w:r>
    </w:p>
    <w:p w14:paraId="05746183" w14:textId="77777777" w:rsidR="0081198A" w:rsidRPr="00317553" w:rsidRDefault="00A71004">
      <w:pPr>
        <w:pStyle w:val="Default"/>
        <w:numPr>
          <w:ilvl w:val="1"/>
          <w:numId w:val="19"/>
        </w:numPr>
        <w:jc w:val="both"/>
        <w:rPr>
          <w:rFonts w:ascii="Inter Display" w:hAnsi="Inter Display" w:cstheme="minorHAnsi"/>
          <w:color w:val="auto"/>
          <w:sz w:val="22"/>
          <w:szCs w:val="22"/>
        </w:rPr>
      </w:pPr>
      <w:r w:rsidRPr="00317553">
        <w:rPr>
          <w:rFonts w:ascii="Inter Display" w:hAnsi="Inter Display" w:cstheme="minorHAnsi"/>
          <w:color w:val="auto"/>
          <w:sz w:val="22"/>
          <w:szCs w:val="22"/>
        </w:rPr>
        <w:t>Zakres opracowania obejmuje zaproponowanie rozwiązań/systemów zarządzania instalacjami i systemami technicznymi  w budynku.</w:t>
      </w:r>
    </w:p>
    <w:p w14:paraId="5CCDA133" w14:textId="77777777" w:rsidR="0081198A" w:rsidRPr="00317553" w:rsidRDefault="00A71004">
      <w:pPr>
        <w:pStyle w:val="Default"/>
        <w:numPr>
          <w:ilvl w:val="1"/>
          <w:numId w:val="19"/>
        </w:numPr>
        <w:jc w:val="both"/>
        <w:rPr>
          <w:rFonts w:ascii="Inter Display" w:hAnsi="Inter Display" w:cstheme="minorHAnsi"/>
          <w:color w:val="auto"/>
          <w:sz w:val="22"/>
          <w:szCs w:val="22"/>
        </w:rPr>
      </w:pPr>
      <w:r w:rsidRPr="00317553">
        <w:rPr>
          <w:rFonts w:ascii="Inter Display" w:hAnsi="Inter Display" w:cstheme="minorHAnsi"/>
          <w:b/>
          <w:bCs/>
          <w:color w:val="auto"/>
          <w:sz w:val="22"/>
          <w:szCs w:val="22"/>
        </w:rPr>
        <w:t>Od Wykonawcy, Zamawiający będzie wymagał wystąpienia do właściwego organu z wnioskiem o wydanie decyzji o ustaleniu warunków zabudowy dla niniejszej inwestycji,</w:t>
      </w:r>
      <w:r w:rsidRPr="00317553">
        <w:rPr>
          <w:rFonts w:ascii="Inter Display" w:hAnsi="Inter Display" w:cstheme="minorHAnsi"/>
          <w:color w:val="auto"/>
          <w:sz w:val="22"/>
          <w:szCs w:val="22"/>
        </w:rPr>
        <w:t xml:space="preserve"> </w:t>
      </w:r>
      <w:r w:rsidRPr="00317553">
        <w:rPr>
          <w:rFonts w:ascii="Inter Display" w:hAnsi="Inter Display" w:cstheme="minorHAnsi"/>
          <w:b/>
          <w:bCs/>
          <w:color w:val="auto"/>
          <w:sz w:val="22"/>
          <w:szCs w:val="22"/>
        </w:rPr>
        <w:t>w imieniu i na rzecz Zamawiającego jeśli będzie wymagana zakresem prac przedmiotu zamówienia.</w:t>
      </w:r>
    </w:p>
    <w:p w14:paraId="57AE0DB9" w14:textId="77777777" w:rsidR="0081198A" w:rsidRPr="00317553" w:rsidRDefault="00A71004">
      <w:pPr>
        <w:pStyle w:val="Default"/>
        <w:numPr>
          <w:ilvl w:val="1"/>
          <w:numId w:val="19"/>
        </w:numPr>
        <w:jc w:val="both"/>
        <w:rPr>
          <w:rFonts w:ascii="Inter Display" w:hAnsi="Inter Display" w:cstheme="minorHAnsi"/>
          <w:b/>
          <w:bCs/>
          <w:color w:val="auto"/>
          <w:sz w:val="22"/>
          <w:szCs w:val="22"/>
        </w:rPr>
      </w:pPr>
      <w:r w:rsidRPr="00317553">
        <w:rPr>
          <w:rFonts w:ascii="Inter Display" w:hAnsi="Inter Display" w:cstheme="minorHAnsi"/>
          <w:b/>
          <w:bCs/>
          <w:color w:val="auto"/>
          <w:sz w:val="22"/>
          <w:szCs w:val="22"/>
        </w:rPr>
        <w:t>W ramach realizacji przedmiotowego zamówienia publicznego, Wykonawca  uzyska ostateczną decyzję o pozwoleniu na budowę (PnB) dla zespołu budynków przy ul. Kopernika 46 i 46 A w Olsztynie, w imieniu i na rzecz Zamawiającego.</w:t>
      </w:r>
    </w:p>
    <w:p w14:paraId="4B515723" w14:textId="77777777" w:rsidR="0081198A" w:rsidRPr="00317553" w:rsidRDefault="00A71004">
      <w:pPr>
        <w:pStyle w:val="Default"/>
        <w:numPr>
          <w:ilvl w:val="1"/>
          <w:numId w:val="19"/>
        </w:numPr>
        <w:jc w:val="both"/>
        <w:rPr>
          <w:rFonts w:ascii="Inter Display" w:hAnsi="Inter Display" w:cstheme="minorHAnsi"/>
          <w:color w:val="auto"/>
          <w:sz w:val="22"/>
          <w:szCs w:val="22"/>
        </w:rPr>
      </w:pPr>
      <w:r w:rsidRPr="00317553">
        <w:rPr>
          <w:rFonts w:ascii="Inter Display" w:hAnsi="Inter Display" w:cstheme="minorHAnsi"/>
          <w:color w:val="auto"/>
          <w:sz w:val="22"/>
          <w:szCs w:val="22"/>
        </w:rPr>
        <w:t>W Dokumentacji będą zastosowane wyroby budowlane (materiały i urządzenia) dopuszczone do obrotu i powszechnego stosowania. Wyroby zaliczone do grupy jednostkowego stosowania w budownictwie będą mogły być wskazane w Dokumentacji po uzyskaniu akceptacji Zamawiającego.</w:t>
      </w:r>
    </w:p>
    <w:p w14:paraId="0A88A6E5" w14:textId="77777777" w:rsidR="0081198A" w:rsidRPr="00317553" w:rsidRDefault="00A71004">
      <w:pPr>
        <w:pStyle w:val="Default"/>
        <w:numPr>
          <w:ilvl w:val="1"/>
          <w:numId w:val="19"/>
        </w:numPr>
        <w:jc w:val="both"/>
        <w:rPr>
          <w:rFonts w:ascii="Inter Display" w:hAnsi="Inter Display" w:cstheme="minorHAnsi"/>
          <w:color w:val="auto"/>
          <w:sz w:val="22"/>
          <w:szCs w:val="22"/>
        </w:rPr>
      </w:pPr>
      <w:r w:rsidRPr="00317553">
        <w:rPr>
          <w:rFonts w:ascii="Inter Display" w:hAnsi="Inter Display" w:cstheme="minorHAnsi"/>
          <w:color w:val="auto"/>
          <w:sz w:val="22"/>
          <w:szCs w:val="22"/>
        </w:rPr>
        <w:t>Zamawiający wymaga, aby STWiOR określała parametry techniczne i wymagania funkcjonalne materiałów, które spełniają parametry przewidziane w Dokumentacji, w celu zapewnienia konkurencyjności przy zamawianiu tych materiałów.</w:t>
      </w:r>
    </w:p>
    <w:p w14:paraId="3777561D" w14:textId="77777777" w:rsidR="0081198A" w:rsidRPr="00317553" w:rsidRDefault="00A71004">
      <w:pPr>
        <w:pStyle w:val="Default"/>
        <w:numPr>
          <w:ilvl w:val="1"/>
          <w:numId w:val="19"/>
        </w:numPr>
        <w:jc w:val="both"/>
        <w:rPr>
          <w:rFonts w:ascii="Inter Display" w:hAnsi="Inter Display" w:cstheme="minorHAnsi"/>
          <w:color w:val="auto"/>
          <w:sz w:val="22"/>
          <w:szCs w:val="22"/>
        </w:rPr>
      </w:pPr>
      <w:r w:rsidRPr="00317553">
        <w:rPr>
          <w:rFonts w:ascii="Inter Display" w:hAnsi="Inter Display" w:cstheme="minorHAnsi"/>
          <w:color w:val="auto"/>
          <w:sz w:val="22"/>
          <w:szCs w:val="22"/>
        </w:rPr>
        <w:t>Każda Dokumentacja, która powstanie w wyniku realizacji przedmiotowego zamówienia, będzie sporządzona przez Wykonawcę i przekazana Zamawiającemu w 3 wydrukowanych i zbindowanych egzemplarzach papierowych oraz w wersji elektronicznej zamieszczonej na płycie CD/DVD lub PEN-DRIVE,  zawierającej pliki w wersji w formacie formaty: PDF, DWG, DOC, XLS.</w:t>
      </w:r>
    </w:p>
    <w:p w14:paraId="782F75D7" w14:textId="77777777" w:rsidR="0081198A" w:rsidRPr="00317553" w:rsidRDefault="00A71004">
      <w:pPr>
        <w:pStyle w:val="Default"/>
        <w:numPr>
          <w:ilvl w:val="1"/>
          <w:numId w:val="19"/>
        </w:numPr>
        <w:jc w:val="both"/>
        <w:rPr>
          <w:rFonts w:ascii="Inter Display" w:hAnsi="Inter Display" w:cstheme="minorHAnsi"/>
          <w:color w:val="auto"/>
          <w:sz w:val="22"/>
          <w:szCs w:val="22"/>
        </w:rPr>
      </w:pPr>
      <w:bookmarkStart w:id="2" w:name="_Hlk176351553"/>
      <w:r w:rsidRPr="00317553">
        <w:rPr>
          <w:rFonts w:ascii="Inter Display" w:hAnsi="Inter Display" w:cstheme="minorHAnsi"/>
          <w:color w:val="auto"/>
          <w:sz w:val="22"/>
          <w:szCs w:val="22"/>
        </w:rPr>
        <w:t>Dokumentacja musi być zgodna z obowiązującymi przepisami prawa, w szczególności: ustawą Prawo budowlane oraz z właściwymi rozporządzeniami dotyczącymi Dokumentacji o których mowa w przedmiotowym opisie przedmiotu zamówienia.</w:t>
      </w:r>
      <w:bookmarkEnd w:id="2"/>
    </w:p>
    <w:sectPr w:rsidR="0081198A" w:rsidRPr="0031755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9CAD" w14:textId="77777777" w:rsidR="002715DF" w:rsidRDefault="002715DF">
      <w:pPr>
        <w:spacing w:after="0" w:line="240" w:lineRule="auto"/>
      </w:pPr>
      <w:r>
        <w:separator/>
      </w:r>
    </w:p>
  </w:endnote>
  <w:endnote w:type="continuationSeparator" w:id="0">
    <w:p w14:paraId="2663BECA" w14:textId="77777777" w:rsidR="002715DF" w:rsidRDefault="0027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Display">
    <w:panose1 w:val="02000503000000020004"/>
    <w:charset w:val="EE"/>
    <w:family w:val="auto"/>
    <w:pitch w:val="variable"/>
    <w:sig w:usb0="E0000AFF" w:usb1="5200A1FF" w:usb2="00000021"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A04D" w14:textId="77777777" w:rsidR="0081198A" w:rsidRDefault="0081198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110397"/>
      <w:docPartObj>
        <w:docPartGallery w:val="Page Numbers (Bottom of Page)"/>
        <w:docPartUnique/>
      </w:docPartObj>
    </w:sdtPr>
    <w:sdtEndPr/>
    <w:sdtContent>
      <w:p w14:paraId="6871EFB6" w14:textId="77777777" w:rsidR="0081198A" w:rsidRDefault="00A71004">
        <w:pPr>
          <w:pStyle w:val="Stopka"/>
          <w:jc w:val="right"/>
          <w:rPr>
            <w:rFonts w:asciiTheme="majorHAnsi" w:eastAsiaTheme="majorEastAsia" w:hAnsiTheme="majorHAnsi" w:cstheme="majorBidi"/>
            <w:sz w:val="28"/>
            <w:szCs w:val="28"/>
          </w:rPr>
        </w:pPr>
        <w:r>
          <w:rPr>
            <w:noProof/>
          </w:rPr>
          <w:drawing>
            <wp:inline distT="0" distB="0" distL="0" distR="0" wp14:anchorId="406E8E0C" wp14:editId="6C4C2771">
              <wp:extent cx="5760720" cy="688340"/>
              <wp:effectExtent l="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pic:cNvPicPr>
                        <a:picLocks noChangeAspect="1" noChangeArrowheads="1"/>
                      </pic:cNvPicPr>
                    </pic:nvPicPr>
                    <pic:blipFill>
                      <a:blip r:embed="rId1"/>
                      <a:stretch>
                        <a:fillRect/>
                      </a:stretch>
                    </pic:blipFill>
                    <pic:spPr bwMode="auto">
                      <a:xfrm>
                        <a:off x="0" y="0"/>
                        <a:ext cx="5760720" cy="688340"/>
                      </a:xfrm>
                      <a:prstGeom prst="rect">
                        <a:avLst/>
                      </a:prstGeom>
                      <a:noFill/>
                    </pic:spPr>
                  </pic:pic>
                </a:graphicData>
              </a:graphic>
            </wp:inline>
          </w:drawing>
        </w:r>
        <w:r>
          <w:rPr>
            <w:rFonts w:eastAsiaTheme="majorEastAsia" w:cstheme="minorHAnsi"/>
            <w:sz w:val="20"/>
            <w:szCs w:val="20"/>
          </w:rPr>
          <w:t xml:space="preserve">str. </w:t>
        </w: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Pr>
            <w:rFonts w:cs="Calibri"/>
            <w:sz w:val="20"/>
            <w:szCs w:val="20"/>
          </w:rPr>
          <w:t>9</w:t>
        </w:r>
        <w:r>
          <w:rPr>
            <w:rFonts w:cs="Calibri"/>
            <w:sz w:val="20"/>
            <w:szCs w:val="20"/>
          </w:rPr>
          <w:fldChar w:fldCharType="end"/>
        </w:r>
      </w:p>
    </w:sdtContent>
  </w:sdt>
  <w:p w14:paraId="7605FEDE" w14:textId="77777777" w:rsidR="0081198A" w:rsidRDefault="0081198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058212"/>
      <w:docPartObj>
        <w:docPartGallery w:val="Page Numbers (Bottom of Page)"/>
        <w:docPartUnique/>
      </w:docPartObj>
    </w:sdtPr>
    <w:sdtEndPr/>
    <w:sdtContent>
      <w:p w14:paraId="3D3C6947" w14:textId="77777777" w:rsidR="0081198A" w:rsidRDefault="00A71004">
        <w:pPr>
          <w:pStyle w:val="Stopka"/>
          <w:jc w:val="right"/>
          <w:rPr>
            <w:rFonts w:asciiTheme="majorHAnsi" w:eastAsiaTheme="majorEastAsia" w:hAnsiTheme="majorHAnsi" w:cstheme="majorBidi"/>
            <w:sz w:val="28"/>
            <w:szCs w:val="28"/>
          </w:rPr>
        </w:pPr>
        <w:r>
          <w:rPr>
            <w:noProof/>
          </w:rPr>
          <w:drawing>
            <wp:inline distT="0" distB="0" distL="0" distR="0" wp14:anchorId="732B584C" wp14:editId="60E75A03">
              <wp:extent cx="5760720" cy="688340"/>
              <wp:effectExtent l="0" t="0" r="0"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2"/>
                      <pic:cNvPicPr>
                        <a:picLocks noChangeAspect="1" noChangeArrowheads="1"/>
                      </pic:cNvPicPr>
                    </pic:nvPicPr>
                    <pic:blipFill>
                      <a:blip r:embed="rId1"/>
                      <a:stretch>
                        <a:fillRect/>
                      </a:stretch>
                    </pic:blipFill>
                    <pic:spPr bwMode="auto">
                      <a:xfrm>
                        <a:off x="0" y="0"/>
                        <a:ext cx="5760720" cy="688340"/>
                      </a:xfrm>
                      <a:prstGeom prst="rect">
                        <a:avLst/>
                      </a:prstGeom>
                      <a:noFill/>
                    </pic:spPr>
                  </pic:pic>
                </a:graphicData>
              </a:graphic>
            </wp:inline>
          </w:drawing>
        </w:r>
        <w:r>
          <w:rPr>
            <w:rFonts w:eastAsiaTheme="majorEastAsia" w:cstheme="minorHAnsi"/>
            <w:sz w:val="20"/>
            <w:szCs w:val="20"/>
          </w:rPr>
          <w:t xml:space="preserve">str. </w:t>
        </w: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Pr>
            <w:rFonts w:cs="Calibri"/>
            <w:sz w:val="20"/>
            <w:szCs w:val="20"/>
          </w:rPr>
          <w:t>9</w:t>
        </w:r>
        <w:r>
          <w:rPr>
            <w:rFonts w:cs="Calibri"/>
            <w:sz w:val="20"/>
            <w:szCs w:val="20"/>
          </w:rPr>
          <w:fldChar w:fldCharType="end"/>
        </w:r>
      </w:p>
    </w:sdtContent>
  </w:sdt>
  <w:p w14:paraId="519FAC26" w14:textId="77777777" w:rsidR="0081198A" w:rsidRDefault="008119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2F68E" w14:textId="77777777" w:rsidR="002715DF" w:rsidRDefault="002715DF">
      <w:pPr>
        <w:spacing w:after="0" w:line="240" w:lineRule="auto"/>
      </w:pPr>
      <w:r>
        <w:separator/>
      </w:r>
    </w:p>
  </w:footnote>
  <w:footnote w:type="continuationSeparator" w:id="0">
    <w:p w14:paraId="47C0CCDB" w14:textId="77777777" w:rsidR="002715DF" w:rsidRDefault="0027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0B15" w14:textId="77777777" w:rsidR="0081198A" w:rsidRDefault="0081198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BD5A" w14:textId="77777777" w:rsidR="0081198A" w:rsidRDefault="00A71004">
    <w:pPr>
      <w:pStyle w:val="Nagwek"/>
    </w:pPr>
    <w:r>
      <w:rPr>
        <w:noProof/>
      </w:rPr>
      <w:drawing>
        <wp:inline distT="0" distB="0" distL="0" distR="0" wp14:anchorId="6BBBC283" wp14:editId="1D221AE5">
          <wp:extent cx="5760720" cy="779780"/>
          <wp:effectExtent l="0" t="0" r="0" b="0"/>
          <wp:docPr id="1" name="Obraz 171045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710451638"/>
                  <pic:cNvPicPr>
                    <a:picLocks noChangeAspect="1" noChangeArrowheads="1"/>
                  </pic:cNvPicPr>
                </pic:nvPicPr>
                <pic:blipFill>
                  <a:blip r:embed="rId1"/>
                  <a:stretch>
                    <a:fillRect/>
                  </a:stretch>
                </pic:blipFill>
                <pic:spPr bwMode="auto">
                  <a:xfrm>
                    <a:off x="0" y="0"/>
                    <a:ext cx="5760720" cy="7797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F4ED" w14:textId="77777777" w:rsidR="0081198A" w:rsidRDefault="00A71004">
    <w:pPr>
      <w:pStyle w:val="Nagwek"/>
    </w:pPr>
    <w:r>
      <w:rPr>
        <w:noProof/>
      </w:rPr>
      <w:drawing>
        <wp:inline distT="0" distB="0" distL="0" distR="0" wp14:anchorId="40920606" wp14:editId="3CFDE447">
          <wp:extent cx="5760720" cy="779780"/>
          <wp:effectExtent l="0" t="0" r="0" b="0"/>
          <wp:docPr id="2" name="Obraz 171045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710451638"/>
                  <pic:cNvPicPr>
                    <a:picLocks noChangeAspect="1" noChangeArrowheads="1"/>
                  </pic:cNvPicPr>
                </pic:nvPicPr>
                <pic:blipFill>
                  <a:blip r:embed="rId1"/>
                  <a:stretch>
                    <a:fillRect/>
                  </a:stretch>
                </pic:blipFill>
                <pic:spPr bwMode="auto">
                  <a:xfrm>
                    <a:off x="0" y="0"/>
                    <a:ext cx="5760720" cy="7797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712B"/>
    <w:multiLevelType w:val="multilevel"/>
    <w:tmpl w:val="B326359C"/>
    <w:lvl w:ilvl="0">
      <w:start w:val="1"/>
      <w:numFmt w:val="lowerLetter"/>
      <w:lvlText w:val="%1)"/>
      <w:lvlJc w:val="left"/>
      <w:pPr>
        <w:tabs>
          <w:tab w:val="num" w:pos="0"/>
        </w:tabs>
        <w:ind w:left="107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 w15:restartNumberingAfterBreak="0">
    <w:nsid w:val="04D34FC8"/>
    <w:multiLevelType w:val="multilevel"/>
    <w:tmpl w:val="D00AA7FE"/>
    <w:lvl w:ilvl="0">
      <w:start w:val="1"/>
      <w:numFmt w:val="decimal"/>
      <w:lvlText w:val="%1."/>
      <w:lvlJc w:val="left"/>
      <w:pPr>
        <w:tabs>
          <w:tab w:val="num" w:pos="0"/>
        </w:tabs>
        <w:ind w:left="360" w:hanging="360"/>
      </w:pPr>
      <w:rPr>
        <w:b w:val="0"/>
        <w:u w:val="no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92757CF"/>
    <w:multiLevelType w:val="multilevel"/>
    <w:tmpl w:val="C40CA916"/>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 w15:restartNumberingAfterBreak="0">
    <w:nsid w:val="0B94621B"/>
    <w:multiLevelType w:val="multilevel"/>
    <w:tmpl w:val="FB58EF76"/>
    <w:lvl w:ilvl="0">
      <w:start w:val="1"/>
      <w:numFmt w:val="decimal"/>
      <w:lvlText w:val="%1."/>
      <w:lvlJc w:val="left"/>
      <w:pPr>
        <w:tabs>
          <w:tab w:val="num" w:pos="0"/>
        </w:tabs>
        <w:ind w:left="360" w:hanging="360"/>
      </w:pPr>
      <w:rPr>
        <w:color w:val="auto"/>
        <w14:cntxtAlt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1E77604D"/>
    <w:multiLevelType w:val="multilevel"/>
    <w:tmpl w:val="68DEA69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F7A3E97"/>
    <w:multiLevelType w:val="multilevel"/>
    <w:tmpl w:val="B0260D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D431C53"/>
    <w:multiLevelType w:val="multilevel"/>
    <w:tmpl w:val="B99C2B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3271200"/>
    <w:multiLevelType w:val="multilevel"/>
    <w:tmpl w:val="5BF68A26"/>
    <w:lvl w:ilvl="0">
      <w:start w:val="2"/>
      <w:numFmt w:val="decimal"/>
      <w:lvlText w:val="%1."/>
      <w:lvlJc w:val="left"/>
      <w:pPr>
        <w:tabs>
          <w:tab w:val="num" w:pos="0"/>
        </w:tabs>
        <w:ind w:left="360" w:hanging="360"/>
      </w:pPr>
      <w:rPr>
        <w:b w:val="0"/>
        <w:bCs w:val="0"/>
      </w:rPr>
    </w:lvl>
    <w:lvl w:ilvl="1">
      <w:start w:val="1"/>
      <w:numFmt w:val="decimal"/>
      <w:lvlText w:val="%2."/>
      <w:lvlJc w:val="left"/>
      <w:pPr>
        <w:tabs>
          <w:tab w:val="num" w:pos="0"/>
        </w:tabs>
        <w:ind w:left="360" w:hanging="360"/>
      </w:pPr>
      <w:rPr>
        <w:color w:val="auto"/>
        <w14:cntxtAlt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 w15:restartNumberingAfterBreak="0">
    <w:nsid w:val="3529303D"/>
    <w:multiLevelType w:val="multilevel"/>
    <w:tmpl w:val="9A3EDD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E947EFC"/>
    <w:multiLevelType w:val="multilevel"/>
    <w:tmpl w:val="C164C5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5614BA7"/>
    <w:multiLevelType w:val="multilevel"/>
    <w:tmpl w:val="F104D212"/>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1" w15:restartNumberingAfterBreak="0">
    <w:nsid w:val="480F2AA3"/>
    <w:multiLevelType w:val="multilevel"/>
    <w:tmpl w:val="D3840604"/>
    <w:lvl w:ilvl="0">
      <w:start w:val="1"/>
      <w:numFmt w:val="decimal"/>
      <w:lvlText w:val="%1)"/>
      <w:lvlJc w:val="left"/>
      <w:pPr>
        <w:tabs>
          <w:tab w:val="num" w:pos="0"/>
        </w:tabs>
        <w:ind w:left="360" w:hanging="360"/>
      </w:pPr>
      <w:rPr>
        <w:strike w:val="0"/>
        <w:dstrike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4C9B26BA"/>
    <w:multiLevelType w:val="multilevel"/>
    <w:tmpl w:val="BB10F450"/>
    <w:lvl w:ilvl="0">
      <w:start w:val="2"/>
      <w:numFmt w:val="decimal"/>
      <w:lvlText w:val="%1."/>
      <w:lvlJc w:val="left"/>
      <w:pPr>
        <w:tabs>
          <w:tab w:val="num" w:pos="0"/>
        </w:tabs>
        <w:ind w:left="360" w:hanging="360"/>
      </w:pPr>
    </w:lvl>
    <w:lvl w:ilvl="1">
      <w:start w:val="1"/>
      <w:numFmt w:val="decimal"/>
      <w:lvlText w:val="%2)"/>
      <w:lvlJc w:val="left"/>
      <w:pPr>
        <w:tabs>
          <w:tab w:val="num" w:pos="0"/>
        </w:tabs>
        <w:ind w:left="502" w:hanging="360"/>
      </w:pPr>
      <w:rPr>
        <w:b w:val="0"/>
        <w:bCs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3" w15:restartNumberingAfterBreak="0">
    <w:nsid w:val="58F62FFC"/>
    <w:multiLevelType w:val="multilevel"/>
    <w:tmpl w:val="49C2EEDA"/>
    <w:lvl w:ilvl="0">
      <w:start w:val="1"/>
      <w:numFmt w:val="decimal"/>
      <w:lvlText w:val="%1."/>
      <w:lvlJc w:val="left"/>
      <w:pPr>
        <w:tabs>
          <w:tab w:val="num" w:pos="0"/>
        </w:tabs>
        <w:ind w:left="360" w:hanging="360"/>
      </w:pPr>
      <w:rPr>
        <w:b w:val="0"/>
        <w:u w:val="no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5B1759C5"/>
    <w:multiLevelType w:val="multilevel"/>
    <w:tmpl w:val="6D7462F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19433D9"/>
    <w:multiLevelType w:val="multilevel"/>
    <w:tmpl w:val="B8D2CC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1D54F7D"/>
    <w:multiLevelType w:val="multilevel"/>
    <w:tmpl w:val="7AFCB2C4"/>
    <w:lvl w:ilvl="0">
      <w:start w:val="1"/>
      <w:numFmt w:val="upperRoman"/>
      <w:lvlText w:val="%1."/>
      <w:lvlJc w:val="left"/>
      <w:pPr>
        <w:tabs>
          <w:tab w:val="num" w:pos="0"/>
        </w:tabs>
        <w:ind w:left="360" w:hanging="360"/>
      </w:pPr>
      <w:rPr>
        <w:rFonts w:ascii="Inter Display" w:eastAsia="Calibri" w:hAnsi="Inter Display" w:cstheme="minorHAnsi"/>
        <w:b/>
        <w:bCs w:val="0"/>
        <w:i w:val="0"/>
        <w:iCs w:val="0"/>
        <w:sz w:val="22"/>
        <w:szCs w:val="22"/>
      </w:rPr>
    </w:lvl>
    <w:lvl w:ilvl="1">
      <w:start w:val="1"/>
      <w:numFmt w:val="decimal"/>
      <w:isLgl/>
      <w:lvlText w:val="%1.%2."/>
      <w:lvlJc w:val="left"/>
      <w:pPr>
        <w:tabs>
          <w:tab w:val="num" w:pos="0"/>
        </w:tabs>
        <w:ind w:left="733" w:hanging="384"/>
      </w:pPr>
    </w:lvl>
    <w:lvl w:ilvl="2">
      <w:start w:val="1"/>
      <w:numFmt w:val="decimal"/>
      <w:isLgl/>
      <w:lvlText w:val="%1.%2.%3."/>
      <w:lvlJc w:val="left"/>
      <w:pPr>
        <w:tabs>
          <w:tab w:val="num" w:pos="0"/>
        </w:tabs>
        <w:ind w:left="1418" w:hanging="720"/>
      </w:pPr>
    </w:lvl>
    <w:lvl w:ilvl="3">
      <w:start w:val="1"/>
      <w:numFmt w:val="decimal"/>
      <w:isLgl/>
      <w:lvlText w:val="%1.%2.%3.%4."/>
      <w:lvlJc w:val="left"/>
      <w:pPr>
        <w:tabs>
          <w:tab w:val="num" w:pos="0"/>
        </w:tabs>
        <w:ind w:left="1767" w:hanging="720"/>
      </w:pPr>
    </w:lvl>
    <w:lvl w:ilvl="4">
      <w:start w:val="1"/>
      <w:numFmt w:val="decimal"/>
      <w:isLgl/>
      <w:lvlText w:val="%1.%2.%3.%4.%5."/>
      <w:lvlJc w:val="left"/>
      <w:pPr>
        <w:tabs>
          <w:tab w:val="num" w:pos="0"/>
        </w:tabs>
        <w:ind w:left="2476" w:hanging="1080"/>
      </w:pPr>
    </w:lvl>
    <w:lvl w:ilvl="5">
      <w:start w:val="1"/>
      <w:numFmt w:val="decimal"/>
      <w:isLgl/>
      <w:lvlText w:val="%1.%2.%3.%4.%5.%6."/>
      <w:lvlJc w:val="left"/>
      <w:pPr>
        <w:tabs>
          <w:tab w:val="num" w:pos="0"/>
        </w:tabs>
        <w:ind w:left="2825" w:hanging="1080"/>
      </w:pPr>
    </w:lvl>
    <w:lvl w:ilvl="6">
      <w:start w:val="1"/>
      <w:numFmt w:val="decimal"/>
      <w:isLgl/>
      <w:lvlText w:val="%1.%2.%3.%4.%5.%6.%7."/>
      <w:lvlJc w:val="left"/>
      <w:pPr>
        <w:tabs>
          <w:tab w:val="num" w:pos="0"/>
        </w:tabs>
        <w:ind w:left="3534" w:hanging="1440"/>
      </w:pPr>
    </w:lvl>
    <w:lvl w:ilvl="7">
      <w:start w:val="1"/>
      <w:numFmt w:val="decimal"/>
      <w:isLgl/>
      <w:lvlText w:val="%1.%2.%3.%4.%5.%6.%7.%8."/>
      <w:lvlJc w:val="left"/>
      <w:pPr>
        <w:tabs>
          <w:tab w:val="num" w:pos="0"/>
        </w:tabs>
        <w:ind w:left="3883" w:hanging="1440"/>
      </w:pPr>
    </w:lvl>
    <w:lvl w:ilvl="8">
      <w:start w:val="1"/>
      <w:numFmt w:val="decimal"/>
      <w:isLgl/>
      <w:lvlText w:val="%1.%2.%3.%4.%5.%6.%7.%8.%9."/>
      <w:lvlJc w:val="left"/>
      <w:pPr>
        <w:tabs>
          <w:tab w:val="num" w:pos="0"/>
        </w:tabs>
        <w:ind w:left="4592" w:hanging="1800"/>
      </w:pPr>
    </w:lvl>
  </w:abstractNum>
  <w:abstractNum w:abstractNumId="17" w15:restartNumberingAfterBreak="0">
    <w:nsid w:val="72D34EE7"/>
    <w:multiLevelType w:val="multilevel"/>
    <w:tmpl w:val="89B0AA3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749F4314"/>
    <w:multiLevelType w:val="multilevel"/>
    <w:tmpl w:val="1C3456D0"/>
    <w:lvl w:ilvl="0">
      <w:start w:val="1"/>
      <w:numFmt w:val="decimal"/>
      <w:lvlText w:val="%1)"/>
      <w:lvlJc w:val="left"/>
      <w:pPr>
        <w:tabs>
          <w:tab w:val="num" w:pos="0"/>
        </w:tabs>
        <w:ind w:left="360" w:hanging="360"/>
      </w:pPr>
    </w:lvl>
    <w:lvl w:ilvl="1">
      <w:start w:val="1"/>
      <w:numFmt w:val="decimal"/>
      <w:lvlText w:val="%2)"/>
      <w:lvlJc w:val="left"/>
      <w:pPr>
        <w:tabs>
          <w:tab w:val="num" w:pos="0"/>
        </w:tabs>
        <w:ind w:left="360" w:hanging="360"/>
      </w:pPr>
    </w:lvl>
    <w:lvl w:ilvl="2">
      <w:start w:val="1"/>
      <w:numFmt w:val="lowerLetter"/>
      <w:lvlText w:val="%3)"/>
      <w:lvlJc w:val="lef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9" w15:restartNumberingAfterBreak="0">
    <w:nsid w:val="799113C7"/>
    <w:multiLevelType w:val="multilevel"/>
    <w:tmpl w:val="CC9AB036"/>
    <w:lvl w:ilvl="0">
      <w:start w:val="1"/>
      <w:numFmt w:val="decimal"/>
      <w:lvlText w:val="%1)"/>
      <w:lvlJc w:val="left"/>
      <w:pPr>
        <w:tabs>
          <w:tab w:val="num" w:pos="0"/>
        </w:tabs>
        <w:ind w:left="360" w:hanging="360"/>
      </w:pPr>
    </w:lvl>
    <w:lvl w:ilvl="1">
      <w:start w:val="1"/>
      <w:numFmt w:val="lowerLetter"/>
      <w:lvlText w:val="%2)"/>
      <w:lvlJc w:val="left"/>
      <w:pPr>
        <w:tabs>
          <w:tab w:val="num" w:pos="0"/>
        </w:tabs>
        <w:ind w:left="786" w:hanging="360"/>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20" w15:restartNumberingAfterBreak="0">
    <w:nsid w:val="7AB41592"/>
    <w:multiLevelType w:val="multilevel"/>
    <w:tmpl w:val="6CA46CD2"/>
    <w:lvl w:ilvl="0">
      <w:start w:val="1"/>
      <w:numFmt w:val="decimal"/>
      <w:lvlText w:val="%1."/>
      <w:lvlJc w:val="left"/>
      <w:pPr>
        <w:tabs>
          <w:tab w:val="num" w:pos="0"/>
        </w:tabs>
        <w:ind w:left="502" w:hanging="360"/>
      </w:pPr>
      <w:rPr>
        <w:color w:val="auto"/>
        <w14:cntxtAlt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16cid:durableId="300352549">
    <w:abstractNumId w:val="8"/>
  </w:num>
  <w:num w:numId="2" w16cid:durableId="1621034335">
    <w:abstractNumId w:val="19"/>
  </w:num>
  <w:num w:numId="3" w16cid:durableId="881984217">
    <w:abstractNumId w:val="18"/>
  </w:num>
  <w:num w:numId="4" w16cid:durableId="1637948158">
    <w:abstractNumId w:val="16"/>
  </w:num>
  <w:num w:numId="5" w16cid:durableId="38823550">
    <w:abstractNumId w:val="1"/>
  </w:num>
  <w:num w:numId="6" w16cid:durableId="1685789896">
    <w:abstractNumId w:val="4"/>
  </w:num>
  <w:num w:numId="7" w16cid:durableId="650058542">
    <w:abstractNumId w:val="13"/>
  </w:num>
  <w:num w:numId="8" w16cid:durableId="1901675115">
    <w:abstractNumId w:val="17"/>
  </w:num>
  <w:num w:numId="9" w16cid:durableId="146286086">
    <w:abstractNumId w:val="6"/>
  </w:num>
  <w:num w:numId="10" w16cid:durableId="736172587">
    <w:abstractNumId w:val="11"/>
  </w:num>
  <w:num w:numId="11" w16cid:durableId="859470699">
    <w:abstractNumId w:val="15"/>
  </w:num>
  <w:num w:numId="12" w16cid:durableId="1590892947">
    <w:abstractNumId w:val="10"/>
  </w:num>
  <w:num w:numId="13" w16cid:durableId="1511876000">
    <w:abstractNumId w:val="20"/>
  </w:num>
  <w:num w:numId="14" w16cid:durableId="1125537724">
    <w:abstractNumId w:val="14"/>
  </w:num>
  <w:num w:numId="15" w16cid:durableId="993950504">
    <w:abstractNumId w:val="9"/>
  </w:num>
  <w:num w:numId="16" w16cid:durableId="1420832599">
    <w:abstractNumId w:val="7"/>
  </w:num>
  <w:num w:numId="17" w16cid:durableId="2093313184">
    <w:abstractNumId w:val="5"/>
  </w:num>
  <w:num w:numId="18" w16cid:durableId="221143031">
    <w:abstractNumId w:val="0"/>
  </w:num>
  <w:num w:numId="19" w16cid:durableId="1844782752">
    <w:abstractNumId w:val="12"/>
  </w:num>
  <w:num w:numId="20" w16cid:durableId="1776247874">
    <w:abstractNumId w:val="3"/>
  </w:num>
  <w:num w:numId="21" w16cid:durableId="591209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8A"/>
    <w:rsid w:val="001136A2"/>
    <w:rsid w:val="002715DF"/>
    <w:rsid w:val="00317553"/>
    <w:rsid w:val="003B7545"/>
    <w:rsid w:val="004A1C15"/>
    <w:rsid w:val="0081198A"/>
    <w:rsid w:val="00A710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12EF"/>
  <w15:docId w15:val="{4B4BA8EB-8988-4B69-95C9-D33BED0B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38C9"/>
    <w:pPr>
      <w:spacing w:after="160" w:line="259" w:lineRule="auto"/>
    </w:pPr>
  </w:style>
  <w:style w:type="paragraph" w:styleId="Nagwek9">
    <w:name w:val="heading 9"/>
    <w:basedOn w:val="Normalny"/>
    <w:next w:val="Normalny"/>
    <w:link w:val="Nagwek9Znak"/>
    <w:uiPriority w:val="9"/>
    <w:semiHidden/>
    <w:unhideWhenUsed/>
    <w:qFormat/>
    <w:rsid w:val="00B52F31"/>
    <w:pPr>
      <w:keepNext/>
      <w:keepLines/>
      <w:spacing w:after="0"/>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0E174D"/>
  </w:style>
  <w:style w:type="character" w:customStyle="1" w:styleId="StopkaZnak">
    <w:name w:val="Stopka Znak"/>
    <w:basedOn w:val="Domylnaczcionkaakapitu"/>
    <w:link w:val="Stopka"/>
    <w:uiPriority w:val="99"/>
    <w:qFormat/>
    <w:rsid w:val="000E174D"/>
  </w:style>
  <w:style w:type="character" w:styleId="Odwoaniedokomentarza">
    <w:name w:val="annotation reference"/>
    <w:basedOn w:val="Domylnaczcionkaakapitu"/>
    <w:uiPriority w:val="99"/>
    <w:semiHidden/>
    <w:unhideWhenUsed/>
    <w:qFormat/>
    <w:rsid w:val="005652A8"/>
    <w:rPr>
      <w:sz w:val="16"/>
      <w:szCs w:val="16"/>
    </w:rPr>
  </w:style>
  <w:style w:type="character" w:customStyle="1" w:styleId="TekstkomentarzaZnak">
    <w:name w:val="Tekst komentarza Znak"/>
    <w:basedOn w:val="Domylnaczcionkaakapitu"/>
    <w:link w:val="Tekstkomentarza"/>
    <w:uiPriority w:val="99"/>
    <w:semiHidden/>
    <w:qFormat/>
    <w:rsid w:val="005652A8"/>
    <w:rPr>
      <w:sz w:val="20"/>
      <w:szCs w:val="20"/>
    </w:rPr>
  </w:style>
  <w:style w:type="character" w:customStyle="1" w:styleId="TematkomentarzaZnak">
    <w:name w:val="Temat komentarza Znak"/>
    <w:basedOn w:val="TekstkomentarzaZnak"/>
    <w:link w:val="Tematkomentarza"/>
    <w:uiPriority w:val="99"/>
    <w:semiHidden/>
    <w:qFormat/>
    <w:rsid w:val="005652A8"/>
    <w:rPr>
      <w:b/>
      <w:bCs/>
      <w:sz w:val="20"/>
      <w:szCs w:val="20"/>
    </w:rPr>
  </w:style>
  <w:style w:type="character" w:customStyle="1" w:styleId="TekstprzypisudolnegoZnak">
    <w:name w:val="Tekst przypisu dolnego Znak"/>
    <w:basedOn w:val="Domylnaczcionkaakapitu"/>
    <w:link w:val="Tekstprzypisudolnego"/>
    <w:uiPriority w:val="99"/>
    <w:semiHidden/>
    <w:qFormat/>
    <w:rsid w:val="00DE4C00"/>
    <w:rPr>
      <w:sz w:val="20"/>
      <w:szCs w:val="20"/>
    </w:rPr>
  </w:style>
  <w:style w:type="character" w:customStyle="1" w:styleId="Znakiprzypiswdolnych">
    <w:name w:val="Znaki przypisów dolnych"/>
    <w:uiPriority w:val="99"/>
    <w:semiHidden/>
    <w:unhideWhenUsed/>
    <w:qFormat/>
    <w:rsid w:val="00DE4C00"/>
    <w:rPr>
      <w:vertAlign w:val="superscript"/>
    </w:rPr>
  </w:style>
  <w:style w:type="character" w:customStyle="1" w:styleId="Znakiprzypiswdolnychuser">
    <w:name w:val="Znaki przypisów dolnych (user)"/>
    <w:qFormat/>
    <w:rPr>
      <w:vertAlign w:val="superscript"/>
    </w:rPr>
  </w:style>
  <w:style w:type="character" w:styleId="Odwoanieprzypisudolnego">
    <w:name w:val="footnote reference"/>
    <w:rPr>
      <w:vertAlign w:val="superscript"/>
    </w:rPr>
  </w:style>
  <w:style w:type="character" w:customStyle="1" w:styleId="Nagwek9Znak">
    <w:name w:val="Nagłówek 9 Znak"/>
    <w:basedOn w:val="Domylnaczcionkaakapitu"/>
    <w:link w:val="Nagwek9"/>
    <w:uiPriority w:val="9"/>
    <w:semiHidden/>
    <w:qFormat/>
    <w:rsid w:val="00B52F31"/>
    <w:rPr>
      <w:rFonts w:eastAsiaTheme="majorEastAsia" w:cstheme="majorBidi"/>
      <w:color w:val="272727" w:themeColor="text1" w:themeTint="D8"/>
      <w:kern w:val="2"/>
      <w14:ligatures w14:val="standardContextual"/>
    </w:rPr>
  </w:style>
  <w:style w:type="character" w:customStyle="1" w:styleId="TekstdymkaZnak">
    <w:name w:val="Tekst dymka Znak"/>
    <w:basedOn w:val="Domylnaczcionkaakapitu"/>
    <w:link w:val="Tekstdymka"/>
    <w:uiPriority w:val="99"/>
    <w:semiHidden/>
    <w:qFormat/>
    <w:rsid w:val="003B0E2B"/>
    <w:rPr>
      <w:rFonts w:ascii="Segoe UI" w:hAnsi="Segoe UI" w:cs="Segoe UI"/>
      <w:sz w:val="18"/>
      <w:szCs w:val="18"/>
    </w:rPr>
  </w:style>
  <w:style w:type="character" w:customStyle="1" w:styleId="AkapitzlistZnak">
    <w:name w:val="Akapit z listą Znak"/>
    <w:link w:val="Akapitzlist"/>
    <w:qFormat/>
    <w:rsid w:val="001A0557"/>
  </w:style>
  <w:style w:type="character" w:customStyle="1" w:styleId="SWZpozostaeZnak">
    <w:name w:val="SWZ pozostałe Znak"/>
    <w:basedOn w:val="Domylnaczcionkaakapitu"/>
    <w:link w:val="SWZpozostae"/>
    <w:qFormat/>
    <w:rsid w:val="00792AA5"/>
    <w:rPr>
      <w:rFonts w:ascii="Arial" w:eastAsia="Times New Roman" w:hAnsi="Arial" w:cs="Arial"/>
      <w:lang w:eastAsia="pl-PL"/>
    </w:rPr>
  </w:style>
  <w:style w:type="character" w:styleId="Numerwiersza">
    <w:name w:val="line number"/>
  </w:style>
  <w:style w:type="paragraph" w:styleId="Nagwek">
    <w:name w:val="header"/>
    <w:basedOn w:val="Normalny"/>
    <w:next w:val="Tekstpodstawowy"/>
    <w:link w:val="NagwekZnak"/>
    <w:uiPriority w:val="99"/>
    <w:unhideWhenUsed/>
    <w:rsid w:val="000E174D"/>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ny"/>
    <w:qFormat/>
    <w:pPr>
      <w:suppressLineNumbers/>
    </w:pPr>
    <w:rPr>
      <w:rFonts w:cs="Lucida Sans"/>
    </w:rPr>
  </w:style>
  <w:style w:type="paragraph" w:customStyle="1" w:styleId="Default">
    <w:name w:val="Default"/>
    <w:qFormat/>
    <w:rsid w:val="001A138C"/>
    <w:rPr>
      <w:rFonts w:ascii="Cambria" w:eastAsia="Calibri" w:hAnsi="Cambria" w:cs="Cambria"/>
      <w:color w:val="000000"/>
      <w:sz w:val="24"/>
      <w:szCs w:val="24"/>
    </w:rPr>
  </w:style>
  <w:style w:type="paragraph" w:styleId="Akapitzlist">
    <w:name w:val="List Paragraph"/>
    <w:basedOn w:val="Normalny"/>
    <w:link w:val="AkapitzlistZnak"/>
    <w:uiPriority w:val="34"/>
    <w:qFormat/>
    <w:rsid w:val="00F1432B"/>
    <w:pPr>
      <w:ind w:left="720"/>
      <w:contextualSpacing/>
    </w:pPr>
  </w:style>
  <w:style w:type="paragraph" w:customStyle="1" w:styleId="Gwkaistopka">
    <w:name w:val="Główka i stopka"/>
    <w:basedOn w:val="Normalny"/>
    <w:qFormat/>
  </w:style>
  <w:style w:type="paragraph" w:customStyle="1" w:styleId="Gwkaistopkauser">
    <w:name w:val="Główka i stopka (user)"/>
    <w:basedOn w:val="Normalny"/>
    <w:qFormat/>
  </w:style>
  <w:style w:type="paragraph" w:styleId="Stopka">
    <w:name w:val="footer"/>
    <w:basedOn w:val="Normalny"/>
    <w:link w:val="StopkaZnak"/>
    <w:uiPriority w:val="99"/>
    <w:unhideWhenUsed/>
    <w:rsid w:val="000E174D"/>
    <w:pPr>
      <w:tabs>
        <w:tab w:val="center" w:pos="4536"/>
        <w:tab w:val="right" w:pos="9072"/>
      </w:tabs>
      <w:spacing w:after="0" w:line="240" w:lineRule="auto"/>
    </w:pPr>
  </w:style>
  <w:style w:type="paragraph" w:styleId="Poprawka">
    <w:name w:val="Revision"/>
    <w:uiPriority w:val="99"/>
    <w:semiHidden/>
    <w:qFormat/>
    <w:rsid w:val="00C30D0D"/>
  </w:style>
  <w:style w:type="paragraph" w:styleId="Tekstkomentarza">
    <w:name w:val="annotation text"/>
    <w:basedOn w:val="Normalny"/>
    <w:link w:val="TekstkomentarzaZnak"/>
    <w:uiPriority w:val="99"/>
    <w:semiHidden/>
    <w:unhideWhenUsed/>
    <w:rsid w:val="005652A8"/>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5652A8"/>
    <w:rPr>
      <w:b/>
      <w:bCs/>
    </w:rPr>
  </w:style>
  <w:style w:type="paragraph" w:styleId="Tekstprzypisudolnego">
    <w:name w:val="footnote text"/>
    <w:basedOn w:val="Normalny"/>
    <w:link w:val="TekstprzypisudolnegoZnak"/>
    <w:uiPriority w:val="99"/>
    <w:semiHidden/>
    <w:unhideWhenUsed/>
    <w:rsid w:val="00DE4C00"/>
    <w:pPr>
      <w:spacing w:after="0" w:line="240" w:lineRule="auto"/>
    </w:pPr>
    <w:rPr>
      <w:sz w:val="20"/>
      <w:szCs w:val="20"/>
    </w:rPr>
  </w:style>
  <w:style w:type="paragraph" w:styleId="Tekstdymka">
    <w:name w:val="Balloon Text"/>
    <w:basedOn w:val="Normalny"/>
    <w:link w:val="TekstdymkaZnak"/>
    <w:uiPriority w:val="99"/>
    <w:semiHidden/>
    <w:unhideWhenUsed/>
    <w:qFormat/>
    <w:rsid w:val="003B0E2B"/>
    <w:pPr>
      <w:spacing w:after="0" w:line="240" w:lineRule="auto"/>
    </w:pPr>
    <w:rPr>
      <w:rFonts w:ascii="Segoe UI" w:hAnsi="Segoe UI" w:cs="Segoe UI"/>
      <w:sz w:val="18"/>
      <w:szCs w:val="18"/>
    </w:rPr>
  </w:style>
  <w:style w:type="paragraph" w:customStyle="1" w:styleId="SWZpozostae">
    <w:name w:val="SWZ pozostałe"/>
    <w:basedOn w:val="Bezodstpw"/>
    <w:link w:val="SWZpozostaeZnak"/>
    <w:qFormat/>
    <w:rsid w:val="00792AA5"/>
    <w:pPr>
      <w:ind w:left="142"/>
    </w:pPr>
    <w:rPr>
      <w:rFonts w:ascii="Arial" w:eastAsia="Times New Roman" w:hAnsi="Arial" w:cs="Arial"/>
      <w:lang w:eastAsia="pl-PL"/>
    </w:rPr>
  </w:style>
  <w:style w:type="paragraph" w:styleId="Bezodstpw">
    <w:name w:val="No Spacing"/>
    <w:uiPriority w:val="1"/>
    <w:qFormat/>
    <w:rsid w:val="0079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07B0-2C1C-4BAD-9820-2C38FE63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3641</Words>
  <Characters>21849</Characters>
  <Application>Microsoft Office Word</Application>
  <DocSecurity>0</DocSecurity>
  <Lines>182</Lines>
  <Paragraphs>50</Paragraphs>
  <ScaleCrop>false</ScaleCrop>
  <Company>UMWWM</Company>
  <LinksUpToDate>false</LinksUpToDate>
  <CharactersWithSpaces>25440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Adamkiewicz</dc:creator>
  <dc:description/>
  <cp:lastModifiedBy>Anna Adamkiewicz</cp:lastModifiedBy>
  <cp:revision>3</cp:revision>
  <cp:lastPrinted>2025-01-16T12:29:00Z</cp:lastPrinted>
  <dcterms:created xsi:type="dcterms:W3CDTF">2026-06-22T09:36:00Z</dcterms:created>
  <dcterms:modified xsi:type="dcterms:W3CDTF">2026-06-22T09:38:00Z</dcterms:modified>
  <dc:language>pl-PL</dc:language>
</cp:coreProperties>
</file>