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4866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</w:rPr>
      </w:pPr>
      <w:r w:rsidRPr="00295269">
        <w:rPr>
          <w:rFonts w:ascii="Arial" w:hAnsi="Arial" w:cs="Arial"/>
        </w:rPr>
        <w:t>Nr sprawy: O.253.144.2024</w:t>
      </w:r>
    </w:p>
    <w:p w14:paraId="2069450D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</w:p>
    <w:p w14:paraId="018ACEF4" w14:textId="77777777" w:rsidR="00A83BB6" w:rsidRPr="00295269" w:rsidRDefault="0015606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  <w:r w:rsidRPr="00C556C7">
        <w:rPr>
          <w:rFonts w:ascii="Arial" w:hAnsi="Arial" w:cs="Arial"/>
          <w:noProof/>
        </w:rPr>
        <w:drawing>
          <wp:inline distT="0" distB="0" distL="0" distR="0" wp14:anchorId="508C9826" wp14:editId="3CB5BBED">
            <wp:extent cx="5971540" cy="723900"/>
            <wp:effectExtent l="0" t="0" r="0" b="0"/>
            <wp:docPr id="102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9715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2834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</w:p>
    <w:p w14:paraId="303D2A42" w14:textId="77777777" w:rsidR="00A83BB6" w:rsidRPr="00295269" w:rsidRDefault="0015606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  <w:r w:rsidRPr="00295269">
        <w:rPr>
          <w:rFonts w:ascii="Arial" w:hAnsi="Arial" w:cs="Arial"/>
        </w:rPr>
        <w:t>Projektowane postanowienia umowy</w:t>
      </w:r>
    </w:p>
    <w:p w14:paraId="358B0357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</w:p>
    <w:p w14:paraId="310BE085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</w:p>
    <w:p w14:paraId="2FB125D5" w14:textId="77777777" w:rsidR="00A83BB6" w:rsidRPr="00295269" w:rsidRDefault="0015606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UMOWA nr ……………………. </w:t>
      </w:r>
    </w:p>
    <w:p w14:paraId="3A053C36" w14:textId="77777777" w:rsidR="00A83BB6" w:rsidRPr="00295269" w:rsidRDefault="00A83BB6">
      <w:pPr>
        <w:tabs>
          <w:tab w:val="left" w:pos="5954"/>
        </w:tabs>
        <w:spacing w:line="360" w:lineRule="auto"/>
        <w:jc w:val="both"/>
        <w:rPr>
          <w:rFonts w:ascii="Arial" w:hAnsi="Arial" w:cs="Arial"/>
        </w:rPr>
      </w:pPr>
    </w:p>
    <w:p w14:paraId="75E3C9AB" w14:textId="77777777" w:rsidR="00A83BB6" w:rsidRPr="00295269" w:rsidRDefault="00156066">
      <w:pPr>
        <w:tabs>
          <w:tab w:val="left" w:pos="5954"/>
        </w:tabs>
        <w:spacing w:line="360" w:lineRule="auto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zawarta w Olsztynie w dniu ................................ pomiędzy:</w:t>
      </w:r>
    </w:p>
    <w:p w14:paraId="3EBC8E19" w14:textId="77777777" w:rsidR="00A83BB6" w:rsidRPr="00295269" w:rsidRDefault="00A83BB6">
      <w:pPr>
        <w:tabs>
          <w:tab w:val="left" w:pos="5954"/>
        </w:tabs>
        <w:spacing w:line="360" w:lineRule="auto"/>
        <w:jc w:val="both"/>
        <w:rPr>
          <w:rFonts w:ascii="Arial" w:hAnsi="Arial" w:cs="Arial"/>
        </w:rPr>
      </w:pPr>
    </w:p>
    <w:p w14:paraId="62A41AFD" w14:textId="77777777" w:rsidR="00A83BB6" w:rsidRPr="00295269" w:rsidRDefault="00156066">
      <w:pPr>
        <w:pStyle w:val="pkt"/>
        <w:spacing w:before="40" w:after="40"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95269">
        <w:rPr>
          <w:rFonts w:ascii="Arial" w:hAnsi="Arial" w:cs="Arial"/>
          <w:b/>
          <w:bCs/>
          <w:color w:val="000000"/>
          <w:sz w:val="20"/>
          <w:szCs w:val="20"/>
        </w:rPr>
        <w:t>Województwem Warmińsko-Mazurskim</w:t>
      </w:r>
      <w:r w:rsidRPr="00295269">
        <w:rPr>
          <w:rFonts w:ascii="Arial" w:hAnsi="Arial" w:cs="Arial"/>
          <w:color w:val="000000"/>
          <w:sz w:val="20"/>
          <w:szCs w:val="20"/>
        </w:rPr>
        <w:t xml:space="preserve"> z siedzibą w Olsztynie przy ul. Emilii Plater 1, 10-562 Olsztyn; NIP: 739-38-90-447 </w:t>
      </w:r>
    </w:p>
    <w:p w14:paraId="4CAC47CE" w14:textId="77777777" w:rsidR="00A83BB6" w:rsidRPr="00295269" w:rsidRDefault="00156066">
      <w:pPr>
        <w:suppressAutoHyphens w:val="0"/>
        <w:spacing w:line="360" w:lineRule="auto"/>
        <w:jc w:val="both"/>
        <w:rPr>
          <w:rFonts w:ascii="Arial" w:eastAsia="Arial" w:hAnsi="Arial" w:cs="Arial"/>
          <w:kern w:val="0"/>
        </w:rPr>
      </w:pPr>
      <w:r w:rsidRPr="00295269">
        <w:rPr>
          <w:rFonts w:ascii="Arial" w:eastAsia="Arial" w:hAnsi="Arial" w:cs="Arial"/>
          <w:color w:val="000000"/>
          <w:kern w:val="0"/>
        </w:rPr>
        <w:t xml:space="preserve">zwany dalej </w:t>
      </w:r>
      <w:r w:rsidRPr="00295269">
        <w:rPr>
          <w:rFonts w:ascii="Arial" w:eastAsia="Arial" w:hAnsi="Arial" w:cs="Arial"/>
          <w:b/>
          <w:bCs/>
          <w:color w:val="000000"/>
          <w:kern w:val="0"/>
        </w:rPr>
        <w:t>Zamawiającym</w:t>
      </w:r>
    </w:p>
    <w:p w14:paraId="084B9942" w14:textId="77777777" w:rsidR="00A83BB6" w:rsidRPr="00295269" w:rsidRDefault="00156066">
      <w:pPr>
        <w:pStyle w:val="pkt"/>
        <w:spacing w:before="40" w:after="40"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95269">
        <w:rPr>
          <w:rFonts w:ascii="Arial" w:hAnsi="Arial" w:cs="Arial"/>
          <w:color w:val="000000"/>
          <w:sz w:val="20"/>
          <w:szCs w:val="20"/>
        </w:rPr>
        <w:t xml:space="preserve">w imieniu i na rzecz którego działa jako Pełnomocnik: </w:t>
      </w:r>
    </w:p>
    <w:p w14:paraId="57433046" w14:textId="77777777" w:rsidR="00A83BB6" w:rsidRPr="00295269" w:rsidRDefault="00156066">
      <w:pPr>
        <w:pStyle w:val="pkt"/>
        <w:spacing w:before="40" w:after="40" w:line="360" w:lineRule="auto"/>
        <w:ind w:left="0" w:firstLine="0"/>
        <w:rPr>
          <w:rFonts w:ascii="Arial" w:hAnsi="Arial" w:cs="Arial"/>
          <w:sz w:val="20"/>
          <w:szCs w:val="20"/>
        </w:rPr>
      </w:pPr>
      <w:r w:rsidRPr="00295269">
        <w:rPr>
          <w:rFonts w:ascii="Arial" w:hAnsi="Arial" w:cs="Arial"/>
          <w:b/>
          <w:bCs/>
          <w:color w:val="000000"/>
          <w:sz w:val="20"/>
          <w:szCs w:val="20"/>
        </w:rPr>
        <w:t>Pan Paweł Kaszubski</w:t>
      </w:r>
      <w:r w:rsidRPr="00295269">
        <w:rPr>
          <w:rFonts w:ascii="Arial" w:hAnsi="Arial" w:cs="Arial"/>
          <w:color w:val="000000"/>
          <w:sz w:val="20"/>
          <w:szCs w:val="20"/>
        </w:rPr>
        <w:t xml:space="preserve"> – Dyrektor Warmińsko-Mazurskiego Centrum Nowych Technologii </w:t>
      </w:r>
      <w:r w:rsidRPr="00295269">
        <w:rPr>
          <w:rFonts w:ascii="Arial" w:eastAsia="Calibri" w:hAnsi="Arial" w:cs="Arial"/>
          <w:bCs/>
          <w:color w:val="000000"/>
          <w:sz w:val="20"/>
          <w:szCs w:val="20"/>
          <w:lang w:val="cs-CZ" w:eastAsia="en-US"/>
        </w:rPr>
        <w:t>na podstawie</w:t>
      </w:r>
      <w:r w:rsidRPr="00295269">
        <w:rPr>
          <w:rFonts w:ascii="Arial" w:eastAsia="Calibri" w:hAnsi="Arial" w:cs="Arial"/>
          <w:b/>
          <w:color w:val="000000"/>
          <w:sz w:val="20"/>
          <w:szCs w:val="20"/>
          <w:lang w:val="cs-CZ" w:eastAsia="en-US"/>
        </w:rPr>
        <w:t xml:space="preserve"> </w:t>
      </w:r>
      <w:r w:rsidRPr="00295269">
        <w:rPr>
          <w:rFonts w:ascii="Arial" w:eastAsia="Arial" w:hAnsi="Arial" w:cs="Arial"/>
          <w:sz w:val="20"/>
          <w:szCs w:val="20"/>
        </w:rPr>
        <w:t xml:space="preserve">Uchwały Nr 12/200/24/VI Zarządu Województwa Warmińsko-Mazurskiego z dnia 18 marca 2024 r. </w:t>
      </w:r>
    </w:p>
    <w:p w14:paraId="479FC937" w14:textId="77777777" w:rsidR="00A83BB6" w:rsidRPr="00C556C7" w:rsidRDefault="00A83BB6">
      <w:pPr>
        <w:pStyle w:val="pkt"/>
        <w:spacing w:line="360" w:lineRule="auto"/>
        <w:rPr>
          <w:rFonts w:ascii="Arial" w:hAnsi="Arial" w:cs="Arial"/>
        </w:rPr>
      </w:pPr>
    </w:p>
    <w:p w14:paraId="57F73060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a </w:t>
      </w:r>
    </w:p>
    <w:p w14:paraId="4107B435" w14:textId="77777777" w:rsidR="00A83BB6" w:rsidRPr="00295269" w:rsidRDefault="00A83BB6">
      <w:pPr>
        <w:tabs>
          <w:tab w:val="left" w:pos="5954"/>
        </w:tabs>
        <w:spacing w:line="360" w:lineRule="auto"/>
        <w:rPr>
          <w:rFonts w:ascii="Arial" w:hAnsi="Arial" w:cs="Arial"/>
        </w:rPr>
      </w:pPr>
    </w:p>
    <w:p w14:paraId="5F992D38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</w:rPr>
      </w:pPr>
      <w:r w:rsidRPr="00295269"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1268A0A0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zwanym dalej </w:t>
      </w:r>
      <w:r w:rsidRPr="00295269">
        <w:rPr>
          <w:rFonts w:ascii="Arial" w:hAnsi="Arial" w:cs="Arial"/>
          <w:b/>
        </w:rPr>
        <w:t>Wykonawcą</w:t>
      </w:r>
      <w:r w:rsidRPr="00295269">
        <w:rPr>
          <w:rFonts w:ascii="Arial" w:hAnsi="Arial" w:cs="Arial"/>
        </w:rPr>
        <w:t>,</w:t>
      </w:r>
    </w:p>
    <w:p w14:paraId="52E6E773" w14:textId="77777777" w:rsidR="00A83BB6" w:rsidRPr="00295269" w:rsidRDefault="00A83BB6">
      <w:pPr>
        <w:tabs>
          <w:tab w:val="left" w:pos="5954"/>
        </w:tabs>
        <w:spacing w:line="360" w:lineRule="auto"/>
        <w:rPr>
          <w:rFonts w:ascii="Arial" w:hAnsi="Arial" w:cs="Arial"/>
        </w:rPr>
      </w:pPr>
    </w:p>
    <w:p w14:paraId="7F4A11FF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</w:rPr>
      </w:pPr>
      <w:r w:rsidRPr="00295269">
        <w:rPr>
          <w:rFonts w:ascii="Arial" w:hAnsi="Arial" w:cs="Arial"/>
        </w:rPr>
        <w:t>zaś wspólnie zwanymi dalej „Stronami” lub osobno „Stroną”.</w:t>
      </w:r>
    </w:p>
    <w:p w14:paraId="57A16111" w14:textId="77777777" w:rsidR="00A83BB6" w:rsidRPr="00295269" w:rsidRDefault="00A83BB6">
      <w:pPr>
        <w:spacing w:line="360" w:lineRule="auto"/>
        <w:jc w:val="center"/>
        <w:rPr>
          <w:rFonts w:ascii="Arial" w:hAnsi="Arial" w:cs="Arial"/>
        </w:rPr>
      </w:pPr>
    </w:p>
    <w:p w14:paraId="6515A5B6" w14:textId="77777777" w:rsidR="00A83BB6" w:rsidRPr="00295269" w:rsidRDefault="00156066">
      <w:pPr>
        <w:spacing w:line="360" w:lineRule="auto"/>
        <w:jc w:val="center"/>
        <w:rPr>
          <w:rFonts w:ascii="Arial" w:hAnsi="Arial" w:cs="Arial"/>
        </w:rPr>
      </w:pPr>
      <w:r w:rsidRPr="00295269">
        <w:rPr>
          <w:rFonts w:ascii="Arial" w:hAnsi="Arial" w:cs="Arial"/>
          <w:bCs/>
        </w:rPr>
        <w:t>§ 1</w:t>
      </w:r>
      <w:r w:rsidRPr="00295269">
        <w:rPr>
          <w:rFonts w:ascii="Arial" w:hAnsi="Arial" w:cs="Arial"/>
          <w:bCs/>
        </w:rPr>
        <w:br/>
      </w:r>
    </w:p>
    <w:p w14:paraId="0A831D79" w14:textId="77777777" w:rsidR="00A83BB6" w:rsidRPr="00295269" w:rsidRDefault="0015606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Przedmiotem umowy jest dostawa monitorów na potrzeby pracowników Urzędu Marszałkowskiego Województwa Warmińsko-Mazurskiego w Olsztynie zaangażowanych w realizację Pomocy Technicznej </w:t>
      </w:r>
      <w:proofErr w:type="spellStart"/>
      <w:r w:rsidRPr="00295269">
        <w:rPr>
          <w:rFonts w:ascii="Arial" w:hAnsi="Arial" w:cs="Arial"/>
        </w:rPr>
        <w:t>FEWiM</w:t>
      </w:r>
      <w:proofErr w:type="spellEnd"/>
      <w:r w:rsidRPr="00295269">
        <w:rPr>
          <w:rFonts w:ascii="Arial" w:hAnsi="Arial" w:cs="Arial"/>
        </w:rPr>
        <w:t xml:space="preserve"> 2021-2027, zgodnie ze Szczegółowym opisem przedmiotu zamówienia stanowiącym załącznik nr 2 do umowy. </w:t>
      </w:r>
      <w:r w:rsidRPr="00295269">
        <w:rPr>
          <w:rFonts w:ascii="Arial" w:hAnsi="Arial" w:cs="Arial"/>
        </w:rPr>
        <w:tab/>
      </w:r>
    </w:p>
    <w:p w14:paraId="630E6314" w14:textId="77777777" w:rsidR="00A83BB6" w:rsidRPr="00295269" w:rsidRDefault="0015606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Dostarczony sprzęt musi spełniać co najmniej minimalne wymagania określone w załączniku nr 2 do umowy.</w:t>
      </w:r>
    </w:p>
    <w:p w14:paraId="39FBD1FB" w14:textId="77777777" w:rsidR="00A83BB6" w:rsidRPr="00295269" w:rsidRDefault="0015606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Przedmioty objęte umową muszą zostać dostarczone jako fabrycznie nowe, nieużywane, objęte gwarancją producenta obowiązującą na terenie Rzeczypospolitej Polskiej, dostarczone Zamawiającemu w oryginalnych, firmowych opakowaniach.</w:t>
      </w:r>
    </w:p>
    <w:p w14:paraId="0CB34A40" w14:textId="77777777" w:rsidR="00A83BB6" w:rsidRPr="00295269" w:rsidRDefault="00156066">
      <w:pPr>
        <w:numPr>
          <w:ilvl w:val="0"/>
          <w:numId w:val="1"/>
        </w:numPr>
        <w:spacing w:after="60"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Strony zobowiązują się do podejmowania wszelkich niezbędnych działań zapewniających sprawne, terminowe i prawidłowe wykonanie przedmiotu umowy.</w:t>
      </w:r>
    </w:p>
    <w:p w14:paraId="55343857" w14:textId="77777777" w:rsidR="00A83BB6" w:rsidRPr="00295269" w:rsidRDefault="00A83BB6">
      <w:pPr>
        <w:pStyle w:val="Nagwek"/>
        <w:spacing w:line="360" w:lineRule="auto"/>
        <w:jc w:val="both"/>
        <w:rPr>
          <w:rFonts w:ascii="Arial" w:hAnsi="Arial" w:cs="Arial"/>
        </w:rPr>
      </w:pPr>
    </w:p>
    <w:p w14:paraId="4F623932" w14:textId="77777777" w:rsidR="00A83BB6" w:rsidRPr="00295269" w:rsidRDefault="00156066">
      <w:pPr>
        <w:spacing w:line="360" w:lineRule="auto"/>
        <w:ind w:left="284"/>
        <w:jc w:val="center"/>
        <w:rPr>
          <w:rFonts w:ascii="Arial" w:hAnsi="Arial" w:cs="Arial"/>
        </w:rPr>
      </w:pPr>
      <w:r w:rsidRPr="00295269">
        <w:rPr>
          <w:rFonts w:ascii="Arial" w:hAnsi="Arial" w:cs="Arial"/>
          <w:bCs/>
        </w:rPr>
        <w:t>§ 2</w:t>
      </w:r>
      <w:r w:rsidRPr="00295269">
        <w:rPr>
          <w:rFonts w:ascii="Arial" w:hAnsi="Arial" w:cs="Arial"/>
          <w:bCs/>
        </w:rPr>
        <w:br/>
      </w:r>
    </w:p>
    <w:p w14:paraId="063919F8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Całkowita wartość umowy wynosi: </w:t>
      </w:r>
      <w:r w:rsidRPr="00295269">
        <w:rPr>
          <w:rFonts w:ascii="Arial" w:hAnsi="Arial" w:cs="Arial"/>
          <w:b/>
        </w:rPr>
        <w:t>……………….</w:t>
      </w:r>
      <w:r w:rsidRPr="00295269">
        <w:rPr>
          <w:rFonts w:ascii="Arial" w:hAnsi="Arial" w:cs="Arial"/>
        </w:rPr>
        <w:t xml:space="preserve"> </w:t>
      </w:r>
      <w:r w:rsidRPr="00295269">
        <w:rPr>
          <w:rFonts w:ascii="Arial" w:hAnsi="Arial" w:cs="Arial"/>
          <w:b/>
        </w:rPr>
        <w:t>złotych brutto</w:t>
      </w:r>
      <w:r w:rsidRPr="00295269">
        <w:rPr>
          <w:rFonts w:ascii="Arial" w:hAnsi="Arial" w:cs="Arial"/>
        </w:rPr>
        <w:t xml:space="preserve"> (słownie: </w:t>
      </w:r>
      <w:r w:rsidRPr="00295269">
        <w:rPr>
          <w:rFonts w:ascii="Arial" w:hAnsi="Arial" w:cs="Arial"/>
          <w:b/>
        </w:rPr>
        <w:t>……………………………………………………………………………….</w:t>
      </w:r>
      <w:r w:rsidRPr="00295269">
        <w:rPr>
          <w:rFonts w:ascii="Arial" w:hAnsi="Arial" w:cs="Arial"/>
        </w:rPr>
        <w:t xml:space="preserve">), </w:t>
      </w:r>
      <w:r w:rsidRPr="00295269">
        <w:rPr>
          <w:rFonts w:ascii="Arial" w:hAnsi="Arial" w:cs="Arial"/>
          <w:iCs/>
        </w:rPr>
        <w:t>w tym należny podatek VAT</w:t>
      </w:r>
      <w:r w:rsidRPr="00295269">
        <w:rPr>
          <w:rFonts w:ascii="Arial" w:hAnsi="Arial" w:cs="Arial"/>
        </w:rPr>
        <w:t>.</w:t>
      </w:r>
    </w:p>
    <w:p w14:paraId="57A5FAA9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Cena za jedną sztukę monitora wynosi ………... zł brutto.</w:t>
      </w:r>
    </w:p>
    <w:p w14:paraId="158E0EBF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Cena jednostkowa określona w ust. 2 jest stała i nie podlega zmianie przez cały okres obowiązywania umowy.</w:t>
      </w:r>
    </w:p>
    <w:p w14:paraId="05D877B4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Wynagrodzenie Wykonawcy określone w ust. 1 jest niezmienna  i zawiera w sobie wszystkie koszty i wydatki Wykonawcy związane z prawidłową realizacją umowy w tym w szczególności koszty transportu do miejsca dostawy (pomieszczenia) wskazanego przez Zamawiającego, koszty ubezpieczenia transportu oraz zaspokaja wszelkie roszczenia Wykonawcy wobec Zamawiającego z tytułu wykonania umowy. </w:t>
      </w:r>
    </w:p>
    <w:p w14:paraId="5C74DE59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Płatność wynagrodzenia, o którym mowa w ust. 1 zostanie zrealizowana przelewem na rachunek bankowy Wykonawcy o numerze ………………………………., w terminie 30 dni od dnia otrzymania przez Zamawiającego prawidłowo wystawionej faktury/rachunku, po wykonaniu i uznaniu przez Zamawiającego przedmiotu umowy za należycie wykonany. Termin zapłaty uważa się za zachowany, jeżeli przed jego upływem zostanie wydana dyspozycja obciążenia rachunku bankowego Zamawiającego.</w:t>
      </w:r>
    </w:p>
    <w:p w14:paraId="0A82F1C0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Fakturę Wykonawca wystawi na:</w:t>
      </w:r>
    </w:p>
    <w:p w14:paraId="5C80F810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1) Nabywcę: Województwo Warmińsko-Mazurskie, ul. Emilii Plater 1, 10-562 Olsztyn, </w:t>
      </w:r>
    </w:p>
    <w:p w14:paraId="5AB9692F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NIP 739-38-90-447, REGON 5107423332);</w:t>
      </w:r>
    </w:p>
    <w:p w14:paraId="16051515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2) Odbiorcę: Urząd Marszałkowski Województwa Warmińsko-Mazurskiego w Olsztynie, </w:t>
      </w:r>
    </w:p>
    <w:p w14:paraId="5C067469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ul. Emilii  Plater 1, 10-562 Olsztyn.</w:t>
      </w:r>
    </w:p>
    <w:p w14:paraId="7EACB94E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 przypadku, gdy dane wymienione na fakturze nie będą zgodne z danymi określonymi w ust. 6 lub faktura/rachunek w inny sposób będzie błędna, Zamawiający odmówi przyjęcia faktury/rachunku, a termin zapłaty wynagrodzenia określony w ust. 5 nie będzie rozpoczęty, na co Wykonawca wyraża zgodę.</w:t>
      </w:r>
    </w:p>
    <w:p w14:paraId="434DEB62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Podstawą wystawienia faktury/rachunku jest podpisanie przez Zamawiającego protokołu odbioru bez zastrzeżeń, zgodnie z § 3 ust. 6, stwierdzający przekazanie Zamawiającemu przedmiotu umowy zgodnego z wymaganiami.</w:t>
      </w:r>
    </w:p>
    <w:p w14:paraId="1F4BE6CB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6. Faktura powinna także zawierać następujące dane: numer i datę zawarcia niniejszej umowy.</w:t>
      </w:r>
    </w:p>
    <w:p w14:paraId="3DE1CB91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Faktura musi dodatkowo zawierać informacje o mechanizmie podzielonej płatności. </w:t>
      </w:r>
    </w:p>
    <w:p w14:paraId="1A4B6101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Za każdy dzień opóźnienia w zapłacie wynagrodzenia, Wykonawca ma prawo obciążyć Zamawiającego odsetkami ustawowymi za opóźnienie.</w:t>
      </w:r>
    </w:p>
    <w:p w14:paraId="58D52958" w14:textId="77777777" w:rsidR="00A83BB6" w:rsidRPr="00295269" w:rsidRDefault="00A83BB6">
      <w:pPr>
        <w:spacing w:line="360" w:lineRule="auto"/>
        <w:ind w:left="360"/>
        <w:jc w:val="center"/>
        <w:rPr>
          <w:rFonts w:ascii="Arial" w:hAnsi="Arial" w:cs="Arial"/>
        </w:rPr>
      </w:pPr>
    </w:p>
    <w:p w14:paraId="04A007D6" w14:textId="77777777" w:rsidR="00A83BB6" w:rsidRPr="00295269" w:rsidRDefault="00156066">
      <w:pPr>
        <w:spacing w:line="360" w:lineRule="auto"/>
        <w:ind w:left="360"/>
        <w:jc w:val="center"/>
        <w:rPr>
          <w:rFonts w:ascii="Arial" w:hAnsi="Arial" w:cs="Arial"/>
        </w:rPr>
      </w:pPr>
      <w:r w:rsidRPr="00295269">
        <w:rPr>
          <w:rFonts w:ascii="Arial" w:hAnsi="Arial" w:cs="Arial"/>
          <w:bCs/>
        </w:rPr>
        <w:t>§ 3</w:t>
      </w:r>
      <w:r w:rsidRPr="00295269">
        <w:rPr>
          <w:rFonts w:ascii="Arial" w:hAnsi="Arial" w:cs="Arial"/>
        </w:rPr>
        <w:br/>
      </w:r>
    </w:p>
    <w:p w14:paraId="0A5961AE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Dostawę należy zrealizować w terminie 30 dni kalendarzowych od dnia zawarcia umowy.</w:t>
      </w:r>
    </w:p>
    <w:p w14:paraId="220507E3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Dostawa zrealizowana będzie w dniach od poniedziałku do piątku, z wyłączeniem dni ustawowo wolnych od pracy, wyłącznie w godzinach pracy Zamawiającego, tj. od godz. 8.00 do 15.00, w obecności przedstawiciela Wykonawcy. Wykonawca dostarczy przedmiot umowy jednorazowo do miejsca dostawy (pomieszczenia) wskazanego przez Zamawiającego na terenie Olsztyna. Przez określenie jednorazowo rozumie się jedną dostawę zgodnego i ilościowo z wymogami zamówienia przedmiotu umowy. </w:t>
      </w:r>
    </w:p>
    <w:p w14:paraId="360C415E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Dostawa obejmuje również koszt załadunku i rozładunku przedmiotu umowy.</w:t>
      </w:r>
    </w:p>
    <w:p w14:paraId="0F348BF1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Wykonawca zobowiązuje się do powiadomienia Zamawiającego o terminie dostawy co najmniej na 2 dni robocze przed jej realizacją.</w:t>
      </w:r>
    </w:p>
    <w:p w14:paraId="6DE95964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Data dostawy nie jest jednoznaczna z terminem odbioru przedmiotu umowy bez zastrzeżeń.</w:t>
      </w:r>
    </w:p>
    <w:p w14:paraId="2C173E0D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podpisany przez Zamawiającego protokół odbioru przedmiotu umowy bez zastrzeżeń.</w:t>
      </w:r>
    </w:p>
    <w:p w14:paraId="12B441C8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295269">
        <w:rPr>
          <w:rFonts w:ascii="Arial" w:hAnsi="Arial" w:cs="Arial"/>
        </w:rPr>
        <w:t>Za termin odbioru przedmiotu umowy przyjmuje się datę odbioru całego i kompletnego przedmiotu umowy, potwierdzoną przez Zamawiającego i Wykonawcę na protokole odbioru, o którym mowa w </w:t>
      </w:r>
      <w:r w:rsidRPr="00295269">
        <w:rPr>
          <w:rFonts w:ascii="Arial" w:hAnsi="Arial" w:cs="Arial"/>
        </w:rPr>
        <w:br/>
        <w:t xml:space="preserve">ust. 6. </w:t>
      </w:r>
    </w:p>
    <w:p w14:paraId="284C4CF5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  <w:iCs/>
        </w:rPr>
        <w:t xml:space="preserve">Zamawiający przystąpi do odbioru przedmiotu umowy oraz </w:t>
      </w:r>
      <w:r w:rsidRPr="00295269">
        <w:rPr>
          <w:rFonts w:ascii="Arial" w:hAnsi="Arial" w:cs="Arial"/>
        </w:rPr>
        <w:t xml:space="preserve">sprawdzenia zgodności dostarczonego przedmiotu umowy z wymaganiami opisanymi w szczegółowym opisie przedmiotu zamówienia </w:t>
      </w:r>
      <w:r w:rsidRPr="00295269">
        <w:rPr>
          <w:rFonts w:ascii="Arial" w:hAnsi="Arial" w:cs="Arial"/>
          <w:iCs/>
        </w:rPr>
        <w:t xml:space="preserve">niezwłocznie po jego dostawie, wyłącznie w godzinach pracy Zamawiającego w obecności przedstawiciela Wykonawcy. Zamawiający dokona faktycznego odbioru przedmiotu umowy wyłącznie w przypadku, gdy przedmiot umowy będzie zgodny z wymaganiami szczegółowego opisu przedmiotu zamówienia. </w:t>
      </w:r>
    </w:p>
    <w:p w14:paraId="1231086E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Sprawdzeniu zostaną poddane losowo wybrane przez Zamawiającego co najmniej 3 sztuki sprzętu. </w:t>
      </w:r>
    </w:p>
    <w:p w14:paraId="7E1D2AFD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 przypadku nie spełnienia wszystkich wymaganych w szczegółowym opisie przedmiotu zamówienia cech i funkcjonalności Zamawiający nie dokona odbioru przedmiotu umowy. Zamawiający, w sytuacji, o której mowa w zdaniu pierwszym, doręczy na piśmie, przedstawicielowi Wykonawcy obecnemu podczas sprawdzenia zgodności, a w przypadku jego nieobecności drogą elektroniczną na adres e-mail, wskazany zgodnie z § 7 ust. 2, wykaz wad przedmiotu umowy do usunięcia. Wysłanie wykazu wad na adres e-mail Wykonawcy jest równoznaczne w skutkach z doręczeniem takiego wykazu na piśmie. W takim wypadku Wykonawca zobligowany będzie do dostarczenia przedmiotu umowy zgodnego z wymaganiami Zamawiającego  w terminie 5 dni roboczych od otrzymania wykazu na piśmie. Powyższy obowiązek Wykonawcy pozostaje bez wpływu na uprawnienie Zamawiającego do naliczenia kar umownych, o których mowa w § 5 umowy.</w:t>
      </w:r>
    </w:p>
    <w:p w14:paraId="4007339B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lastRenderedPageBreak/>
        <w:t xml:space="preserve">W sytuacji nie wykonania obowiązku określonego w ust. 10 Zamawiający ma prawo do odstąpienia od przedmiotowej umowy z przyczyn leżących po stronie Wykonawcy i naliczenia z tego tytułu kary umownej, o której mowa w § 5 ust. 2, a Wykonawca zobligowany jest do niezwłocznego odbioru od Zamawiającego przedmiotu umowy na swój koszt. </w:t>
      </w:r>
    </w:p>
    <w:p w14:paraId="6F539959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Zamawiający zastrzega sobie prawo do dopuszczenia do udziału w czynnościach odbiorowych osób trzecich, w tym ekspertów, specjalistów, biegłych.</w:t>
      </w:r>
    </w:p>
    <w:p w14:paraId="752ED594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W przypadku stwierdzenia przez Zamawiającego niezgodności parametrów technicznych i użytkowych, wad fizycznych lub jakościowych stwierdzonych przy odbiorze w dostarczonym sprzęcie, Wykonawca zobowiązuje się do jego niezwłocznej wymiany na nowy. </w:t>
      </w:r>
    </w:p>
    <w:p w14:paraId="20C47E7C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Osobą uprawnioną ze strony Zamawiającego do jednoosobowego podpisania protokołu odbioru, , jest:</w:t>
      </w:r>
      <w:r w:rsidRPr="00295269">
        <w:rPr>
          <w:rFonts w:ascii="Arial" w:hAnsi="Arial" w:cs="Arial"/>
          <w:b/>
          <w:bCs/>
        </w:rPr>
        <w:t xml:space="preserve"> Pan Paweł Kaszubski</w:t>
      </w:r>
      <w:r w:rsidRPr="00295269">
        <w:rPr>
          <w:rFonts w:ascii="Arial" w:hAnsi="Arial" w:cs="Arial"/>
        </w:rPr>
        <w:t xml:space="preserve"> – Dyrektor Warmińsko-Mazurskiego Centrum Nowych Technologii.</w:t>
      </w:r>
    </w:p>
    <w:p w14:paraId="2D352E4B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Za dni robocze Zamawiający uważa dni tygodnia od poniedziałku do piątku z wyłączeniem dni ustawowo wolnych od pracy.</w:t>
      </w:r>
    </w:p>
    <w:p w14:paraId="6C3DC584" w14:textId="77777777" w:rsidR="00A83BB6" w:rsidRPr="00295269" w:rsidRDefault="00156066">
      <w:pPr>
        <w:numPr>
          <w:ilvl w:val="0"/>
          <w:numId w:val="3"/>
        </w:numPr>
        <w:suppressAutoHyphens w:val="0"/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Wykonawca oświadcza, że wykonując dostawę nie naruszy praw majątkowych osób trzecich i przekaże przedmiot umowy Zamawiającemu w stanie wolnym od obciążeń prawami osób trzecich.</w:t>
      </w:r>
    </w:p>
    <w:p w14:paraId="18CF43BB" w14:textId="77777777" w:rsidR="00A83BB6" w:rsidRPr="00295269" w:rsidRDefault="00156066">
      <w:pPr>
        <w:numPr>
          <w:ilvl w:val="0"/>
          <w:numId w:val="3"/>
        </w:numPr>
        <w:suppressAutoHyphens w:val="0"/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Wykonawca zobowiązany jest do ścisłej współpracy z Zamawiającym i niezwłocznego informowania Zamawiającego o wszelkich okolicznościach mogących mieć wpływ na prawidłowość lub terminowość realizacji umowy za pośrednictwem poczty elektronicznej lub telefonicznie.</w:t>
      </w:r>
    </w:p>
    <w:p w14:paraId="62660A43" w14:textId="77777777" w:rsidR="00A83BB6" w:rsidRPr="00295269" w:rsidRDefault="00A83BB6">
      <w:pPr>
        <w:spacing w:line="360" w:lineRule="auto"/>
        <w:rPr>
          <w:rFonts w:ascii="Arial" w:hAnsi="Arial" w:cs="Arial"/>
          <w:bCs/>
        </w:rPr>
      </w:pPr>
    </w:p>
    <w:p w14:paraId="7FA4A86B" w14:textId="77777777" w:rsidR="00A83BB6" w:rsidRPr="00295269" w:rsidRDefault="00156066">
      <w:pPr>
        <w:spacing w:line="360" w:lineRule="auto"/>
        <w:ind w:left="720"/>
        <w:jc w:val="center"/>
        <w:rPr>
          <w:rFonts w:ascii="Arial" w:hAnsi="Arial" w:cs="Arial"/>
          <w:bCs/>
        </w:rPr>
      </w:pPr>
      <w:r w:rsidRPr="00295269">
        <w:rPr>
          <w:rFonts w:ascii="Arial" w:hAnsi="Arial" w:cs="Arial"/>
          <w:bCs/>
        </w:rPr>
        <w:t>§4</w:t>
      </w:r>
    </w:p>
    <w:p w14:paraId="6ADE0947" w14:textId="77777777" w:rsidR="00A83BB6" w:rsidRPr="00295269" w:rsidRDefault="00A83BB6">
      <w:pPr>
        <w:spacing w:line="360" w:lineRule="auto"/>
        <w:ind w:left="720"/>
        <w:jc w:val="center"/>
        <w:rPr>
          <w:rFonts w:ascii="Arial" w:hAnsi="Arial" w:cs="Arial"/>
          <w:bCs/>
        </w:rPr>
      </w:pPr>
    </w:p>
    <w:p w14:paraId="6316E519" w14:textId="77777777" w:rsidR="00A83BB6" w:rsidRPr="00295269" w:rsidRDefault="00156066">
      <w:pPr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Wykonawca zobowiązany jest zapewnić gwarancję producenta na dostarczony sprzęt na warunkach określonych w załączniku nr 1 do umowy oraz zgodnie z ust. 2 - 14.</w:t>
      </w:r>
    </w:p>
    <w:p w14:paraId="005FD71D" w14:textId="77777777" w:rsidR="00A83BB6" w:rsidRPr="00295269" w:rsidRDefault="00156066">
      <w:pPr>
        <w:numPr>
          <w:ilvl w:val="3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Okres gwarancji wynosi …. miesięcy licząc od dnia odbioru przedmiotu umowy potwierdzonego protokołem odbioru podpisanym przez Zamawiającego. Zgłoszenia usterek dokonywane będą telefonicznie: ……………………. lub pocztą elektroniczną: ……………………….. . Przyjmowanie zgłoszeń serwisowych wad i usterek urządzeń będzie mogło następować przez 24 godziny na dobę, przez 7 dni w tygodniu przez wszystkie dni w roku. Za chwilę zgłoszenia wad lub usterek uważa się odpowiednio chwilę zgłoszenia wad lub usterek urządzenia telefonicznie, pocztą elektroniczną pod numerem telefonu/adresem poczty elektronicznej, o którym mowa wyżej. </w:t>
      </w:r>
    </w:p>
    <w:p w14:paraId="77CC1DA4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>Gwarant zobowiązuje się dokonywać naprawy urządzeń lub wymiany na nowe, wolne od wad w przypadku wystąpienia uszkodzeń powstałych na skutek niewłaściwej budowy, niewłaściwej jakości materiałów, wad ukrytych lub wystąpienia innych niesprawności dostarczonych urządzeń.</w:t>
      </w:r>
    </w:p>
    <w:p w14:paraId="6C9A1FED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 xml:space="preserve">Naprawy gwarancyjne świadczone będą u Zamawiającego, w miejscu użytkowania przedmiotu umowy, z zastrzeżeniem ust. 7. </w:t>
      </w:r>
    </w:p>
    <w:p w14:paraId="6FC7BF5B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>Naprawa urządzeń (rozumiana jako usunięcie wad, usterek lub wymiana urządzenia na nowe, wolne od wad) nastąpi niezwłocznie, nie później jednak niż w terminie 5 dni roboczych, liczonych od dnia zgłoszenia.</w:t>
      </w:r>
    </w:p>
    <w:p w14:paraId="5D04F46D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lastRenderedPageBreak/>
        <w:t>W przypadku nienaprawienia urządzeń w terminie i na zasadach, wskazanych w ust. 5, Zamawiający ma prawo w ramach gwarancji zlecić usunięcie wady lub usterki osobie trzeciej na koszt i ryzyko gwaranta, bez potrzeby odrębnego wezwania i bez utraty gwarancji.</w:t>
      </w:r>
    </w:p>
    <w:p w14:paraId="2221E8DE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 xml:space="preserve">Naprawa urządzeń będzie następowała w siedzibie Zamawiającego, w miejscu użytkowania sprzętu. W przypadku konieczności dokonania naprawy poza siedzibą Zamawiającego (miejscem użytkowania sprzętu), gwarant organizuje transport do miejsca naprawy oraz po naprawie do Zamawiającego oraz pokrywa jego koszty, w tym koszty ubezpieczenia, ponosi ryzyko uszkodzenia lub przypadkowej utraty urządzenia. Termin transportu do naprawy musi zostać uzgodniony z Zamawiającym. </w:t>
      </w:r>
    </w:p>
    <w:p w14:paraId="09EF5C60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>Trzykrotne uszkodzenie podlegające gwarancji tego samego urządzenia w okresie gwarancji obliguje gwaranta do wymiany urządzenia na urządzenie fabrycznie nowe, wolne od wad, spełniające te same parametry i zgodne funkcjonalnie z naprawianym urządzeniem. Wymiana taka musi nastąpić w terminie 10 dni roboczych od chwili ostatniego zgłoszenia o uszkodzeniu, co nie uchybia obowiązkowi naprawy uszkodzonego urządzenia w terminie 5 dni roboczych od dnia zgłoszenia.</w:t>
      </w:r>
    </w:p>
    <w:p w14:paraId="3EB78C8B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  <w:bookmarkStart w:id="0" w:name="move536602673"/>
      <w:r w:rsidRPr="00295269">
        <w:rPr>
          <w:rFonts w:ascii="Arial" w:hAnsi="Arial" w:cs="Arial"/>
          <w:i w:val="0"/>
          <w:iCs/>
          <w:color w:val="auto"/>
          <w:sz w:val="20"/>
          <w:lang w:val="pl-PL"/>
        </w:rPr>
        <w:t>Okres gwarancji przedłuża się każdorazowo o liczbę dni przestoju spowodowanego awarią i czasem naprawy dla przedmiotu objętego naprawą gwarancyjną.</w:t>
      </w:r>
      <w:bookmarkEnd w:id="0"/>
    </w:p>
    <w:p w14:paraId="229776C8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</w:rPr>
      </w:pPr>
      <w:bookmarkStart w:id="1" w:name="move5366026731"/>
      <w:bookmarkEnd w:id="1"/>
      <w:r w:rsidRPr="00295269">
        <w:rPr>
          <w:rFonts w:ascii="Arial" w:hAnsi="Arial" w:cs="Arial"/>
          <w:i w:val="0"/>
          <w:color w:val="auto"/>
          <w:sz w:val="20"/>
          <w:lang w:val="pl-PL"/>
        </w:rPr>
        <w:t xml:space="preserve">W przypadku, gdy świadczenie gwarancyjne polegać będzie na wymianie wadliwego urządzenia na wolne od wad, okres gwarancji dla tego urządzenia biegł będzie na nowo od daty wymiany tego urządzenia potwierdzonej protokołem wymiany. </w:t>
      </w:r>
    </w:p>
    <w:p w14:paraId="27B498AB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>Gwarant nie może żądać od Zamawiającego jakichkolwiek dodatkowych świadczeń, opłat lub kosztów, a także żądać od Zamawiającego wypełniania dodatkowych obowiązków lub ograniczać Zamawiającego w jego prawach wynikających z zapisów umowy z tytułu udzielanej gwarancji i świadczonych w jej ramach napraw gwarancyjnych.</w:t>
      </w:r>
    </w:p>
    <w:p w14:paraId="5651B2EF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>Zamawiający ma prawo wykonywać uprawnienia z tytułu rękojmi za wady urządzeń niezależnie od uprawnień wynikających z gwarancji.</w:t>
      </w:r>
    </w:p>
    <w:p w14:paraId="174A5A5C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</w:rPr>
        <w:t>Gwarant ponosi wszelkie koszty napraw gwarancyjnych, włączając w to koszt części i transportu. Przez wykonanie naprawy gwarancyjnej rozumie się całkowite usunięcie usterki.</w:t>
      </w:r>
    </w:p>
    <w:p w14:paraId="1A79459A" w14:textId="77777777" w:rsidR="00A83BB6" w:rsidRPr="00295269" w:rsidRDefault="00A83BB6">
      <w:pPr>
        <w:pStyle w:val="NumberList"/>
        <w:tabs>
          <w:tab w:val="left" w:pos="284"/>
        </w:tabs>
        <w:spacing w:line="360" w:lineRule="auto"/>
        <w:ind w:left="426" w:hanging="437"/>
        <w:jc w:val="both"/>
        <w:rPr>
          <w:rFonts w:ascii="Arial" w:hAnsi="Arial" w:cs="Arial"/>
          <w:i w:val="0"/>
          <w:iCs/>
          <w:color w:val="auto"/>
          <w:sz w:val="20"/>
          <w:lang w:val="pl-PL"/>
        </w:rPr>
      </w:pPr>
    </w:p>
    <w:p w14:paraId="396FF80B" w14:textId="77777777" w:rsidR="00A83BB6" w:rsidRPr="00295269" w:rsidRDefault="00156066">
      <w:pPr>
        <w:spacing w:line="360" w:lineRule="auto"/>
        <w:ind w:left="350" w:hanging="361"/>
        <w:jc w:val="center"/>
        <w:rPr>
          <w:rFonts w:ascii="Arial" w:hAnsi="Arial" w:cs="Arial"/>
        </w:rPr>
      </w:pPr>
      <w:r w:rsidRPr="00295269">
        <w:rPr>
          <w:rFonts w:ascii="Arial" w:hAnsi="Arial" w:cs="Arial"/>
        </w:rPr>
        <w:t>§ 5</w:t>
      </w:r>
      <w:r w:rsidRPr="00295269">
        <w:rPr>
          <w:rFonts w:ascii="Arial" w:hAnsi="Arial" w:cs="Arial"/>
        </w:rPr>
        <w:br/>
      </w:r>
    </w:p>
    <w:p w14:paraId="178B8255" w14:textId="77777777" w:rsidR="00A83BB6" w:rsidRPr="00295269" w:rsidRDefault="0015606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W przypadku zwłoki w terminie wykonania umowy, tj. dostawy całego, kompletnego i w pełni zgodnego ze </w:t>
      </w:r>
      <w:r w:rsidRPr="00295269">
        <w:rPr>
          <w:rFonts w:ascii="Arial" w:hAnsi="Arial" w:cs="Arial"/>
          <w:iCs/>
        </w:rPr>
        <w:t>szczegółowym opisem przedmiotu zamówienia</w:t>
      </w:r>
      <w:r w:rsidRPr="00295269">
        <w:rPr>
          <w:rFonts w:ascii="Arial" w:hAnsi="Arial" w:cs="Arial"/>
        </w:rPr>
        <w:t xml:space="preserve"> przedmiotu umowy, Wykonawca zapłaci Zamawiającemu karę umowną w wysokości 0,5 % całkowitej wartości brutto umowy, określonej w § 2 ust. 1, za każdy dzień roboczy zwłoki, licząc od następnego dnia roboczego następującego po upływie terminu, o którym mowa w § 3 ust.1.</w:t>
      </w:r>
    </w:p>
    <w:p w14:paraId="5E13C387" w14:textId="77777777" w:rsidR="00A83BB6" w:rsidRPr="00295269" w:rsidRDefault="0015606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 przypadku nieuzasadnionego odstąpienia od umowy przez Wykonawcę lub odstąpienia od umowy przez Zamawiającego z przyczyn leżących po stronie Wykonawcy, Wykonawca zapłaci Zamawiającemu karę umowną w wysokości 30 % całkowitej wartości brutto umowy, określonej w § 2 ust. 1.</w:t>
      </w:r>
    </w:p>
    <w:p w14:paraId="37410B47" w14:textId="77777777" w:rsidR="00A83BB6" w:rsidRPr="00295269" w:rsidRDefault="0015606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Calibri" w:hAnsi="Arial" w:cs="Arial"/>
        </w:rPr>
      </w:pPr>
      <w:r w:rsidRPr="00295269">
        <w:rPr>
          <w:rFonts w:ascii="Arial" w:hAnsi="Arial" w:cs="Arial"/>
        </w:rPr>
        <w:lastRenderedPageBreak/>
        <w:t>W przypadku nieuzasadnionego odstąpienia od umowy przez Zamawiającego lub odstąpienia od umowy przez Wykonawcę z przyczyn leżących po stronie Zamawiającego, Zamawiający zapłaci Wykonawcy karę umowną w wysokości 30 % całkowitej wartości brutto umowy</w:t>
      </w:r>
      <w:r w:rsidRPr="00295269">
        <w:rPr>
          <w:rFonts w:ascii="Arial" w:eastAsia="Calibri" w:hAnsi="Arial" w:cs="Arial"/>
        </w:rPr>
        <w:t>, określonej w § 2 ust. 1.</w:t>
      </w:r>
    </w:p>
    <w:p w14:paraId="555A7896" w14:textId="77777777" w:rsidR="00A83BB6" w:rsidRPr="00295269" w:rsidRDefault="0015606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 przypadku zwłoki w naprawie urządzeń w okresie trwania gwarancji, Wykonawca zapłaci Zamawiającemu karę umowną w wysokości 0,3 % całkowitej wartości brutto umowy, określonej w § 2 ust. 1, za każdy dzień zwłoki, liczony od dnia następującego po upływie terminu naprawy ustalonego zgodnie z § 4 ust. 5.</w:t>
      </w:r>
    </w:p>
    <w:p w14:paraId="0AD0EB83" w14:textId="77777777" w:rsidR="00A83BB6" w:rsidRPr="00295269" w:rsidRDefault="0015606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Strony zobowiązane są do zapłacenia kar umownych w terminie 21 dni od dnia otrzymania noty obciążeniowej wystawionej z tego tytułu przez drugą stronę umowy. Za datę zapłaty uważa się datę obciążenia rachunku bankowego strony zobowiązanej do zapłaty kary umownej.</w:t>
      </w:r>
    </w:p>
    <w:p w14:paraId="0BE7ABFA" w14:textId="77777777" w:rsidR="00A83BB6" w:rsidRPr="00295269" w:rsidRDefault="0015606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Łączna wysokość kar umownych, o których mowa w ust. 1 i 4 nie może przekroczyć 30 % całkowitej wartości brutto umowy, określonej w § 2 ust. 1</w:t>
      </w:r>
      <w:bookmarkStart w:id="2" w:name="move536605004"/>
      <w:bookmarkEnd w:id="2"/>
      <w:r w:rsidRPr="00295269">
        <w:rPr>
          <w:rFonts w:ascii="Arial" w:hAnsi="Arial" w:cs="Arial"/>
        </w:rPr>
        <w:t>.</w:t>
      </w:r>
    </w:p>
    <w:p w14:paraId="51BD4FD0" w14:textId="77777777" w:rsidR="00A83BB6" w:rsidRPr="00295269" w:rsidRDefault="00156066">
      <w:pPr>
        <w:pStyle w:val="u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295269">
        <w:rPr>
          <w:rFonts w:ascii="Arial" w:hAnsi="Arial" w:cs="Arial"/>
          <w:sz w:val="20"/>
        </w:rPr>
        <w:t>Strony mogą dochodzić na zasadach ogólnych odszkodowania przenoszącego wysokość zastrzeżonych kar umownych.</w:t>
      </w:r>
    </w:p>
    <w:p w14:paraId="66ABCF07" w14:textId="77777777" w:rsidR="00A83BB6" w:rsidRPr="00295269" w:rsidRDefault="00156066">
      <w:pPr>
        <w:spacing w:line="360" w:lineRule="auto"/>
        <w:jc w:val="center"/>
        <w:rPr>
          <w:rFonts w:ascii="Arial" w:hAnsi="Arial" w:cs="Arial"/>
        </w:rPr>
      </w:pPr>
      <w:r w:rsidRPr="00295269">
        <w:rPr>
          <w:rFonts w:ascii="Arial" w:hAnsi="Arial" w:cs="Arial"/>
          <w:bCs/>
        </w:rPr>
        <w:t>§ 6</w:t>
      </w:r>
      <w:r w:rsidRPr="00295269">
        <w:rPr>
          <w:rFonts w:ascii="Arial" w:hAnsi="Arial" w:cs="Arial"/>
          <w:bCs/>
        </w:rPr>
        <w:br/>
      </w:r>
    </w:p>
    <w:p w14:paraId="68323208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295269">
        <w:rPr>
          <w:rFonts w:ascii="Arial" w:hAnsi="Arial" w:cs="Arial"/>
          <w:sz w:val="20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wyłącznie wynagrodzenia należnego z tytułu wykonania części umowy.</w:t>
      </w:r>
    </w:p>
    <w:p w14:paraId="68B64BB9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295269">
        <w:rPr>
          <w:rFonts w:ascii="Arial" w:hAnsi="Arial" w:cs="Arial"/>
          <w:sz w:val="20"/>
        </w:rPr>
        <w:t>Z przyczyn, za które odpowiedzialność ponosi Wykonawca, Zamawiający może odstąpić od umowy w całości lub w części, nie później niż w ciągu 30 dni następujących po upływie terminu wykonania przedmiotu umowy określonego w § 3 ust. 1 umowy.</w:t>
      </w:r>
    </w:p>
    <w:p w14:paraId="3483EAD9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295269">
        <w:rPr>
          <w:rFonts w:ascii="Arial" w:hAnsi="Arial" w:cs="Arial"/>
          <w:sz w:val="20"/>
        </w:rPr>
        <w:t>Z przyczyn, za które odpowiedzialność ponosi Zamawiający, Wykonawca może odstąpić od umowy, nie później niż w ciągu 30 dni następujących po upływie terminu wykonania przedmiotu umowy określonego w § 3 ust. 1 umowy.</w:t>
      </w:r>
    </w:p>
    <w:p w14:paraId="43D55D39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295269">
        <w:rPr>
          <w:rFonts w:ascii="Arial" w:hAnsi="Arial" w:cs="Arial"/>
          <w:sz w:val="20"/>
        </w:rPr>
        <w:t>Odstąpienie od umowy którejkolwiek ze Stron wymaga zachowania formy pisemnej pod rygorem nieważności oraz wymaga uzasadnienia.</w:t>
      </w:r>
    </w:p>
    <w:p w14:paraId="6B663E1A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295269">
        <w:rPr>
          <w:rFonts w:ascii="Arial" w:hAnsi="Arial" w:cs="Arial"/>
          <w:sz w:val="20"/>
        </w:rPr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4C6968F3" w14:textId="77777777" w:rsidR="00A83BB6" w:rsidRPr="00295269" w:rsidRDefault="00A83BB6">
      <w:pPr>
        <w:pStyle w:val="ust"/>
        <w:spacing w:line="360" w:lineRule="auto"/>
        <w:ind w:firstLine="0"/>
        <w:rPr>
          <w:rFonts w:ascii="Arial" w:hAnsi="Arial" w:cs="Arial"/>
          <w:sz w:val="20"/>
        </w:rPr>
      </w:pPr>
    </w:p>
    <w:p w14:paraId="02EC15B6" w14:textId="77777777" w:rsidR="00A83BB6" w:rsidRPr="00295269" w:rsidRDefault="00156066">
      <w:pPr>
        <w:spacing w:line="360" w:lineRule="auto"/>
        <w:jc w:val="center"/>
        <w:rPr>
          <w:rFonts w:ascii="Arial" w:eastAsia="Cambria" w:hAnsi="Arial" w:cs="Arial"/>
        </w:rPr>
      </w:pPr>
      <w:r w:rsidRPr="00295269">
        <w:rPr>
          <w:rFonts w:ascii="Arial" w:hAnsi="Arial" w:cs="Arial"/>
          <w:bCs/>
        </w:rPr>
        <w:t>§ 7</w:t>
      </w:r>
      <w:r w:rsidRPr="00295269">
        <w:rPr>
          <w:rFonts w:ascii="Arial" w:hAnsi="Arial" w:cs="Arial"/>
          <w:bCs/>
        </w:rPr>
        <w:br/>
      </w:r>
    </w:p>
    <w:p w14:paraId="36099C04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295269">
        <w:rPr>
          <w:rFonts w:ascii="Arial" w:eastAsia="Cambria" w:hAnsi="Arial" w:cs="Arial"/>
        </w:rPr>
        <w:t>W sprawach realizacji umowy strony porozumiewają się za pośrednictwem telefonu, poczty elektronicznej.</w:t>
      </w:r>
    </w:p>
    <w:p w14:paraId="29B32870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lastRenderedPageBreak/>
        <w:t>Wykonawca, w terminie 3 dni roboczych od dnia zawarcia umowy przekaże Zamawiającemu dane kontaktowe osoby/osób wyznaczonych do merytorycznej współpracy i koordynacji w wykonaniu umowy, zawierające: imię i nazwisko, nr. telefonu, adres poczty elektronicznej.</w:t>
      </w:r>
    </w:p>
    <w:p w14:paraId="59231924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W przypadku gdy Wykonawca nie przekaże danych, o których mowa w ust. 2, Zamawiający, w sprawach realizacji umowy, wykorzysta dane kontaktowe Wykonawcy zawarte w ofercie.</w:t>
      </w:r>
    </w:p>
    <w:p w14:paraId="32886CB8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Osobami wyznaczonymi do merytorycznej współpracy i koordynacji w wykonaniu umowy ze strony Zamawiającego są: </w:t>
      </w:r>
    </w:p>
    <w:p w14:paraId="36BFA53D" w14:textId="77777777" w:rsidR="00A83BB6" w:rsidRPr="00295269" w:rsidRDefault="00156066">
      <w:pPr>
        <w:spacing w:after="120" w:line="360" w:lineRule="auto"/>
        <w:ind w:left="426" w:right="-141"/>
        <w:contextualSpacing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a) Pan Marcin Wojciechowski, tel.: 89 521 94 12, adres e-mail: </w:t>
      </w:r>
      <w:hyperlink r:id="rId14" w:history="1">
        <w:r w:rsidRPr="00295269">
          <w:rPr>
            <w:rStyle w:val="Hipercze"/>
            <w:rFonts w:ascii="Arial" w:hAnsi="Arial" w:cs="Arial"/>
          </w:rPr>
          <w:t>m.wojciechowski@warmia.mazury.pl</w:t>
        </w:r>
      </w:hyperlink>
    </w:p>
    <w:p w14:paraId="7132D931" w14:textId="77777777" w:rsidR="00A83BB6" w:rsidRPr="00295269" w:rsidRDefault="00156066">
      <w:pPr>
        <w:spacing w:after="120" w:line="360" w:lineRule="auto"/>
        <w:ind w:left="426"/>
        <w:contextualSpacing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 xml:space="preserve">b) Pan Piotr Mieszkowski, tel.: 89 521 94 11, adres e-mail: </w:t>
      </w:r>
      <w:hyperlink r:id="rId15" w:history="1">
        <w:r w:rsidRPr="00295269">
          <w:rPr>
            <w:rStyle w:val="Hipercze"/>
            <w:rFonts w:ascii="Arial" w:hAnsi="Arial" w:cs="Arial"/>
          </w:rPr>
          <w:t>p.mieszkowski@warmia.mazury.pl</w:t>
        </w:r>
      </w:hyperlink>
    </w:p>
    <w:p w14:paraId="46C32A4E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295269">
        <w:rPr>
          <w:rFonts w:ascii="Arial" w:hAnsi="Arial" w:cs="Arial"/>
        </w:rPr>
        <w:t>Zmiana osób, o których mowa w ust. 2 i 4 następuje poprzez pisemne powiadomienie drugiej strony i nie stanowi zmiany treści umowy.</w:t>
      </w:r>
    </w:p>
    <w:p w14:paraId="483AD5C4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295269">
        <w:rPr>
          <w:rFonts w:ascii="Arial" w:eastAsia="Calibri" w:hAnsi="Arial" w:cs="Arial"/>
          <w:kern w:val="0"/>
          <w:lang w:eastAsia="en-US"/>
        </w:rPr>
        <w:t>Niezależnie od sposobów porozumiewania się określonych w ust. 1 umowy, jeżeli Zamawiający uzna to za konieczne Wykonawca lub jego upoważniony na piśmie przedstawiciel będzie zobowiązany do osobistego stawienia się w Warmińsko-Mazurskim Centrum Nowych Technologii, przy ul. Głowackiego 14 niezwłocznie po wezwaniu przez Zamawiającego.</w:t>
      </w:r>
    </w:p>
    <w:p w14:paraId="14279B78" w14:textId="77777777" w:rsidR="00A83BB6" w:rsidRPr="00295269" w:rsidRDefault="00A83BB6">
      <w:pPr>
        <w:spacing w:after="12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</w:p>
    <w:p w14:paraId="4E840736" w14:textId="77777777" w:rsidR="00A83BB6" w:rsidRPr="00295269" w:rsidRDefault="00156066">
      <w:pPr>
        <w:spacing w:after="120" w:line="360" w:lineRule="auto"/>
        <w:ind w:left="284"/>
        <w:contextualSpacing/>
        <w:jc w:val="center"/>
        <w:rPr>
          <w:rFonts w:ascii="Arial" w:hAnsi="Arial" w:cs="Arial"/>
          <w:bCs/>
        </w:rPr>
      </w:pPr>
      <w:r w:rsidRPr="00295269">
        <w:rPr>
          <w:rFonts w:ascii="Arial" w:hAnsi="Arial" w:cs="Arial"/>
          <w:bCs/>
        </w:rPr>
        <w:t xml:space="preserve">§ 8 </w:t>
      </w:r>
      <w:r w:rsidRPr="00295269">
        <w:rPr>
          <w:rFonts w:ascii="Arial" w:hAnsi="Arial" w:cs="Arial"/>
          <w:bCs/>
        </w:rPr>
        <w:br/>
      </w:r>
    </w:p>
    <w:p w14:paraId="3A157A6F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295269">
        <w:rPr>
          <w:color w:val="auto"/>
          <w:sz w:val="20"/>
          <w:szCs w:val="20"/>
        </w:rPr>
        <w:t>Wykonawca zobowiązuje się do zachowania w tajemnicy wszelkich informacji lub danych, jakie uzyskał w związku z zawarciem, wykonywaniem (wykonaniem) lub rozwiązaniem niniejszej umowy, co do których powziął wiadomość, iż są informacjami lub danymi stanowiącymi tajemnice prawnie chronione.</w:t>
      </w:r>
    </w:p>
    <w:p w14:paraId="6506C9AA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295269">
        <w:rPr>
          <w:color w:val="auto"/>
          <w:sz w:val="20"/>
          <w:szCs w:val="20"/>
        </w:rPr>
        <w:t>Postanowień ust. 1 nie stosuje się gdy zgodnie z powszechnie obowiązującymi przepisami prawa Wykonawca jest zobowiązany do ujawnienia tych informacji lub danych.</w:t>
      </w:r>
    </w:p>
    <w:p w14:paraId="50737AB0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295269">
        <w:rPr>
          <w:color w:val="auto"/>
          <w:sz w:val="20"/>
          <w:szCs w:val="20"/>
        </w:rPr>
        <w:t>W przypadku jakichkolwiek wątpliwości co do charakteru danej informacji, przed jej ujawnieniem Wykonawca zwróci się do Zamawiającego o wskazanie, czy informację tę ma traktować jako tajemnicę prawnie chronioną.</w:t>
      </w:r>
    </w:p>
    <w:p w14:paraId="79369C68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295269">
        <w:rPr>
          <w:color w:val="auto"/>
          <w:sz w:val="20"/>
          <w:szCs w:val="20"/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3F1B4641" w14:textId="77777777" w:rsidR="00A83BB6" w:rsidRPr="00295269" w:rsidRDefault="00A83BB6">
      <w:pPr>
        <w:spacing w:line="360" w:lineRule="auto"/>
        <w:jc w:val="center"/>
        <w:rPr>
          <w:rFonts w:ascii="Arial" w:hAnsi="Arial" w:cs="Arial"/>
          <w:bCs/>
        </w:rPr>
      </w:pPr>
    </w:p>
    <w:p w14:paraId="14630ADA" w14:textId="77777777" w:rsidR="00A83BB6" w:rsidRPr="00295269" w:rsidRDefault="00156066">
      <w:pPr>
        <w:spacing w:line="360" w:lineRule="auto"/>
        <w:jc w:val="center"/>
        <w:rPr>
          <w:rFonts w:ascii="Arial" w:hAnsi="Arial" w:cs="Arial"/>
          <w:bCs/>
        </w:rPr>
      </w:pPr>
      <w:r w:rsidRPr="00295269">
        <w:rPr>
          <w:rFonts w:ascii="Arial" w:hAnsi="Arial" w:cs="Arial"/>
          <w:bCs/>
        </w:rPr>
        <w:t>§ 9</w:t>
      </w:r>
      <w:r w:rsidRPr="00295269">
        <w:rPr>
          <w:rFonts w:ascii="Arial" w:hAnsi="Arial" w:cs="Arial"/>
          <w:bCs/>
        </w:rPr>
        <w:br/>
      </w:r>
    </w:p>
    <w:p w14:paraId="36A3FB80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1.</w:t>
      </w:r>
      <w:r w:rsidRPr="00295269">
        <w:rPr>
          <w:rFonts w:ascii="Arial" w:hAnsi="Arial" w:cs="Arial"/>
        </w:rPr>
        <w:tab/>
        <w:t>Zakazuje się istotnych zmian postanowień zawartej umowy z zastrzeżeniem wyjątków przewidzianych w treści niniejszej umowy oraz powszechnie obowiązujących przepisach prawa.</w:t>
      </w:r>
    </w:p>
    <w:p w14:paraId="4BF44114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2.</w:t>
      </w:r>
      <w:r w:rsidRPr="00295269">
        <w:rPr>
          <w:rFonts w:ascii="Arial" w:hAnsi="Arial" w:cs="Arial"/>
        </w:rPr>
        <w:tab/>
        <w:t xml:space="preserve">Ponadto Strony przewidują możliwość dokonania zmiany zawartej umowy w zakresie terminu realizacji przedmiotu umowy, w przypadku gdy konieczność wprowadzenia zmian wynika z okoliczności trudnych do przewidzenia, przy zachowaniu należytej staranności w chwili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</w:t>
      </w:r>
      <w:r w:rsidRPr="00295269">
        <w:rPr>
          <w:rFonts w:ascii="Arial" w:hAnsi="Arial" w:cs="Arial"/>
        </w:rPr>
        <w:lastRenderedPageBreak/>
        <w:t>zakresie, w jakim będzie to niezbędne w celu dostosowania postanowień umowy do zaistniałego stanu prawnego lub faktycznego; siłą wyższą (rozumianą jako wystąpienie zdarzenia nadzwyczajnego, zewnętrznego, niemożliwego do przewidzenia i zapobieżenia, którego nie dało się uniknąć nawet przy zachowaniu najwyższej staranności, a które uniemożliwia Wykonawcy wykonanie jego zobowiązania w całości lub w części) - w takim zakresie, w jakim będzie to niezbędne w celu dostosowania postanowień umowy do zaistniałego stanu prawnego lub faktycznego.</w:t>
      </w:r>
    </w:p>
    <w:p w14:paraId="74718576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3.</w:t>
      </w:r>
      <w:r w:rsidRPr="00295269">
        <w:rPr>
          <w:rFonts w:ascii="Arial" w:hAnsi="Arial" w:cs="Arial"/>
        </w:rPr>
        <w:tab/>
        <w:t xml:space="preserve">Warunkiem wprowadzenia zmian, o których mowa w  ust. 2 jest wystąpienie przez wnioskującego o ich dokonanie w umowie, do drugiej strony umowy z wnioskiem na piśmie pod rygorem nieważności, zawierającym stosowne uzasadnienie dokonania zmian, niezwłocznie od powzięcia wiadomości o okolicznościach będących podstawą dokonania zmian. </w:t>
      </w:r>
    </w:p>
    <w:p w14:paraId="421A00F8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4.</w:t>
      </w:r>
      <w:r w:rsidRPr="00295269">
        <w:rPr>
          <w:rFonts w:ascii="Arial" w:hAnsi="Arial" w:cs="Arial"/>
        </w:rPr>
        <w:tab/>
        <w:t>Zmiany, o których mowa w ust. 2 nie będą podstawą do zwiększenia wynagrodzenia ani naliczania kar umownych.</w:t>
      </w:r>
    </w:p>
    <w:p w14:paraId="7AA402BB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5.</w:t>
      </w:r>
      <w:r w:rsidRPr="00295269">
        <w:rPr>
          <w:rFonts w:ascii="Arial" w:hAnsi="Arial" w:cs="Arial"/>
        </w:rPr>
        <w:tab/>
        <w:t>Wszelkie zmiany umowy wymagają zachowania formy pisemnej pod rygorem nieważności, z zastrzeżeniem wyjątków przewidzianych w treści umowy.</w:t>
      </w:r>
    </w:p>
    <w:p w14:paraId="0109BB92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6.</w:t>
      </w:r>
      <w:r w:rsidRPr="00295269">
        <w:rPr>
          <w:rFonts w:ascii="Arial" w:hAnsi="Arial" w:cs="Arial"/>
        </w:rPr>
        <w:tab/>
        <w:t>W sprawach nieuregulowanych niniejszą umową wiążą postanowienia zawarte w zapytaniu ofertowym, oferta Wykonawcy, a także stosuje się przepisy, ustawy z dnia 23.04.1964 r. Kodeks cywilny.</w:t>
      </w:r>
    </w:p>
    <w:p w14:paraId="6D6D786C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7.</w:t>
      </w:r>
      <w:r w:rsidRPr="00295269">
        <w:rPr>
          <w:rFonts w:ascii="Arial" w:hAnsi="Arial" w:cs="Arial"/>
        </w:rPr>
        <w:tab/>
        <w:t>Ewentualne spory pomiędzy stronami rozstrzygać będzie polski sąd powszechny właściwy miejscowo dla siedziby Zamawiającego i właściwe będzie prawo polskie.</w:t>
      </w:r>
    </w:p>
    <w:p w14:paraId="1BB1C3C5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8.</w:t>
      </w:r>
      <w:r w:rsidRPr="00295269">
        <w:rPr>
          <w:rFonts w:ascii="Arial" w:hAnsi="Arial" w:cs="Arial"/>
        </w:rPr>
        <w:tab/>
        <w:t xml:space="preserve">Wykonawca nie może bez zgody Zamawiającego, wyrażonej w formie pisemnej pod rygorem nieważności, przenieść na osobę trzecią wierzytelności wynikających z niniejszej umowy. </w:t>
      </w:r>
    </w:p>
    <w:p w14:paraId="0DB0173D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95269">
        <w:rPr>
          <w:rFonts w:ascii="Arial" w:hAnsi="Arial" w:cs="Arial"/>
        </w:rPr>
        <w:t>9.</w:t>
      </w:r>
      <w:r w:rsidRPr="00295269">
        <w:rPr>
          <w:rFonts w:ascii="Arial" w:hAnsi="Arial" w:cs="Arial"/>
        </w:rPr>
        <w:tab/>
        <w:t>Umowa została sporządzona w trzech jednobrzmiących egzemplarzach, dwa dla Zamawiającego jeden dla Wykonawcy.</w:t>
      </w:r>
    </w:p>
    <w:p w14:paraId="37783B41" w14:textId="77777777" w:rsidR="00A83BB6" w:rsidRPr="00295269" w:rsidRDefault="00A83BB6">
      <w:pPr>
        <w:pStyle w:val="Tekstpodstawowywcity31"/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</w:p>
    <w:p w14:paraId="1A85FA04" w14:textId="77777777" w:rsidR="00A83BB6" w:rsidRPr="00295269" w:rsidRDefault="00A83BB6">
      <w:pPr>
        <w:pStyle w:val="Tekstpodstawowywcity31"/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</w:p>
    <w:p w14:paraId="20D53748" w14:textId="77777777" w:rsidR="00A83BB6" w:rsidRPr="00295269" w:rsidRDefault="00156066">
      <w:pPr>
        <w:tabs>
          <w:tab w:val="left" w:pos="993"/>
          <w:tab w:val="center" w:pos="1985"/>
          <w:tab w:val="center" w:pos="7230"/>
        </w:tabs>
        <w:spacing w:line="360" w:lineRule="auto"/>
        <w:rPr>
          <w:rFonts w:ascii="Arial" w:hAnsi="Arial" w:cs="Arial"/>
          <w:bCs/>
        </w:rPr>
      </w:pPr>
      <w:r w:rsidRPr="00295269">
        <w:rPr>
          <w:rFonts w:ascii="Arial" w:hAnsi="Arial" w:cs="Arial"/>
          <w:bCs/>
        </w:rPr>
        <w:tab/>
        <w:t>Zamawiający</w:t>
      </w:r>
      <w:r w:rsidRPr="00295269">
        <w:rPr>
          <w:rFonts w:ascii="Arial" w:hAnsi="Arial" w:cs="Arial"/>
          <w:bCs/>
        </w:rPr>
        <w:tab/>
        <w:t>Wykonawca</w:t>
      </w:r>
    </w:p>
    <w:p w14:paraId="2EB6981A" w14:textId="77777777" w:rsidR="00A83BB6" w:rsidRPr="00295269" w:rsidRDefault="00A83BB6">
      <w:pPr>
        <w:tabs>
          <w:tab w:val="left" w:pos="993"/>
          <w:tab w:val="center" w:pos="1985"/>
          <w:tab w:val="center" w:pos="7230"/>
        </w:tabs>
        <w:spacing w:line="360" w:lineRule="auto"/>
        <w:rPr>
          <w:rFonts w:ascii="Arial" w:hAnsi="Arial" w:cs="Arial"/>
          <w:bCs/>
        </w:rPr>
      </w:pPr>
    </w:p>
    <w:p w14:paraId="2DF5FA35" w14:textId="77777777" w:rsidR="00A83BB6" w:rsidRPr="00295269" w:rsidRDefault="00A83BB6">
      <w:pPr>
        <w:tabs>
          <w:tab w:val="left" w:pos="993"/>
          <w:tab w:val="center" w:pos="1985"/>
          <w:tab w:val="center" w:pos="7230"/>
        </w:tabs>
        <w:spacing w:line="360" w:lineRule="auto"/>
        <w:rPr>
          <w:rFonts w:ascii="Arial" w:hAnsi="Arial" w:cs="Arial"/>
        </w:rPr>
      </w:pPr>
    </w:p>
    <w:sectPr w:rsidR="00A83BB6" w:rsidRPr="00295269">
      <w:headerReference w:type="default" r:id="rId16"/>
      <w:footerReference w:type="default" r:id="rId17"/>
      <w:headerReference w:type="first" r:id="rId18"/>
      <w:pgSz w:w="11906" w:h="16838"/>
      <w:pgMar w:top="851" w:right="1274" w:bottom="1417" w:left="1417" w:header="708" w:footer="708" w:gutter="0"/>
      <w:cols w:space="708"/>
      <w:docGrid w:linePitch="36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5565" w14:textId="77777777" w:rsidR="00475E77" w:rsidRDefault="00156066">
      <w:r>
        <w:separator/>
      </w:r>
    </w:p>
  </w:endnote>
  <w:endnote w:type="continuationSeparator" w:id="0">
    <w:p w14:paraId="786A91DC" w14:textId="77777777" w:rsidR="00475E77" w:rsidRDefault="001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76BB" w14:textId="77777777" w:rsidR="00A83BB6" w:rsidRDefault="0015606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1E3DAE7D" w14:textId="77777777" w:rsidR="00A83BB6" w:rsidRDefault="00A83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4FF0" w14:textId="77777777" w:rsidR="00475E77" w:rsidRDefault="00156066">
      <w:r>
        <w:separator/>
      </w:r>
    </w:p>
  </w:footnote>
  <w:footnote w:type="continuationSeparator" w:id="0">
    <w:p w14:paraId="2FDDB0F0" w14:textId="77777777" w:rsidR="00475E77" w:rsidRDefault="0015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8F47" w14:textId="77777777" w:rsidR="00A83BB6" w:rsidRDefault="00A83BB6">
    <w:pPr>
      <w:pStyle w:val="Nagwek"/>
      <w:jc w:val="right"/>
    </w:pPr>
  </w:p>
  <w:p w14:paraId="233558E2" w14:textId="77777777" w:rsidR="00A83BB6" w:rsidRDefault="00A83BB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59A4" w14:textId="77777777" w:rsidR="00A83BB6" w:rsidRDefault="00A83BB6">
    <w:pPr>
      <w:pStyle w:val="Nagwek"/>
      <w:jc w:val="right"/>
    </w:pPr>
  </w:p>
  <w:p w14:paraId="3B06B71B" w14:textId="77777777" w:rsidR="00A83BB6" w:rsidRDefault="00A83B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D0AF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AC46AB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1A6EC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Arial"/>
        <w:i w:val="0"/>
        <w:iCs/>
        <w:sz w:val="2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24D431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eastAsia="Cambria" w:hAnsi="Arial" w:cs="Arial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68367A3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EEE475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FFCAB3A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Arial" w:hAnsi="Arial" w:cs="Arial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F9EF16C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Arial" w:hAnsi="Arial" w:cs="Arial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7B4A17E4"/>
    <w:multiLevelType w:val="multilevel"/>
    <w:tmpl w:val="1E0C305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B6"/>
    <w:rsid w:val="00156066"/>
    <w:rsid w:val="00295269"/>
    <w:rsid w:val="00475E77"/>
    <w:rsid w:val="00A83BB6"/>
    <w:rsid w:val="00C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0C56"/>
  <w15:docId w15:val="{61848D69-75D8-438E-BF1C-796D7A6B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i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  <w:rPr>
      <w:rFonts w:ascii="Arial" w:hAnsi="Arial" w:cs="Arial"/>
      <w:i w:val="0"/>
      <w:iCs/>
      <w:sz w:val="20"/>
      <w:lang w:val="pl-P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4z1">
    <w:name w:val="WW8Num4z1"/>
    <w:qFormat/>
    <w:rPr>
      <w:rFonts w:ascii="Arial" w:hAnsi="Arial" w:cs="Arial"/>
      <w:b/>
      <w:bCs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color w:val="00000A"/>
      <w:lang w:val="cs-CZ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i w:val="0"/>
      <w:iCs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  <w:b/>
      <w:color w:val="00000A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Cambria" w:hAnsi="Arial" w:cs="Arial"/>
    </w:rPr>
  </w:style>
  <w:style w:type="character" w:customStyle="1" w:styleId="WW8Num8z1">
    <w:name w:val="WW8Num8z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Domylnaczcionkaakapitu1">
    <w:name w:val="Domyślna czcionka akapitu1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qFormat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link w:val="Tekstdymka"/>
    <w:uiPriority w:val="99"/>
    <w:qFormat/>
    <w:rPr>
      <w:rFonts w:ascii="Tahoma" w:hAnsi="Tahoma" w:cs="Tahoma"/>
      <w:kern w:val="2"/>
      <w:sz w:val="16"/>
      <w:szCs w:val="16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kern w:val="2"/>
    </w:rPr>
  </w:style>
  <w:style w:type="character" w:customStyle="1" w:styleId="TematkomentarzaZnak">
    <w:name w:val="Temat komentarza Znak"/>
    <w:link w:val="Tematkomentarza"/>
    <w:uiPriority w:val="99"/>
    <w:qFormat/>
    <w:rPr>
      <w:b/>
      <w:bCs/>
      <w:kern w:val="2"/>
    </w:rPr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customStyle="1" w:styleId="Nierozpoznanawzmianka1">
    <w:name w:val="Nierozpoznana wzmianka1"/>
    <w:uiPriority w:val="99"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pPr>
      <w:jc w:val="center"/>
    </w:pPr>
    <w:rPr>
      <w:b/>
      <w:sz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ezodstpw1">
    <w:name w:val="Bez odstępów1"/>
    <w:qFormat/>
    <w:rPr>
      <w:kern w:val="2"/>
      <w:sz w:val="24"/>
      <w:szCs w:val="24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customStyle="1" w:styleId="Tekstkomentarza1">
    <w:name w:val="Tekst komentarza1"/>
    <w:basedOn w:val="Normalny"/>
    <w:qFormat/>
  </w:style>
  <w:style w:type="paragraph" w:customStyle="1" w:styleId="Tekstdymka1">
    <w:name w:val="Tekst dymka1"/>
    <w:basedOn w:val="Normalny"/>
    <w:qFormat/>
    <w:rPr>
      <w:rFonts w:ascii="Segoe UI" w:hAnsi="Segoe UI" w:cs="Segoe UI"/>
      <w:sz w:val="18"/>
      <w:szCs w:val="18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kern w:val="2"/>
      <w:sz w:val="24"/>
    </w:rPr>
  </w:style>
  <w:style w:type="paragraph" w:customStyle="1" w:styleId="NumberList">
    <w:name w:val="Number List"/>
    <w:qFormat/>
    <w:pPr>
      <w:ind w:left="720"/>
    </w:pPr>
    <w:rPr>
      <w:i/>
      <w:color w:val="000000"/>
      <w:kern w:val="2"/>
      <w:sz w:val="24"/>
      <w:lang w:val="cs-CZ"/>
    </w:r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Pr>
      <w:rFonts w:ascii="Arial" w:hAnsi="Arial" w:cs="Arial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1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Pr>
      <w:b/>
      <w:bCs/>
    </w:rPr>
  </w:style>
  <w:style w:type="paragraph" w:styleId="Poprawka">
    <w:name w:val="Revision"/>
    <w:uiPriority w:val="99"/>
    <w:qFormat/>
    <w:rPr>
      <w:kern w:val="2"/>
    </w:rPr>
  </w:style>
  <w:style w:type="paragraph" w:customStyle="1" w:styleId="Default">
    <w:name w:val="Default"/>
    <w:basedOn w:val="Normalny"/>
    <w:qFormat/>
    <w:pPr>
      <w:suppressAutoHyphens w:val="0"/>
    </w:pPr>
    <w:rPr>
      <w:rFonts w:ascii="Arial" w:eastAsia="Calibri" w:hAnsi="Arial" w:cs="Arial"/>
      <w:color w:val="000000"/>
      <w:kern w:val="0"/>
      <w:sz w:val="24"/>
      <w:szCs w:val="24"/>
      <w:lang w:eastAsia="zh-CN"/>
    </w:rPr>
  </w:style>
  <w:style w:type="paragraph" w:customStyle="1" w:styleId="Komentarz">
    <w:name w:val="Komentarz"/>
    <w:basedOn w:val="Normalny"/>
    <w:qFormat/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.mieszkowski@warmia.mazury.p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.wojciechowski@warmia.mazur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36C841D-9F42-4486-AA62-D59426DB751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F1A8CD47-9CC8-43DE-90B5-F6D5878034CB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A56B847B-FBE9-44AC-844D-6A489529B559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4939B2DB-6D10-403F-AD9F-BE86E3E80CDA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EDD721B4-DE96-41F5-8001-943AE7AF1151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65A016E6-77A1-4878-BC40-2BD6B68072E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2854</Words>
  <Characters>17129</Characters>
  <Application>Microsoft Office Word</Application>
  <DocSecurity>0</DocSecurity>
  <Lines>142</Lines>
  <Paragraphs>39</Paragraphs>
  <ScaleCrop>false</ScaleCrop>
  <Company>Hewlett-Packard Company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m.bialczak</dc:creator>
  <cp:lastModifiedBy>Jakub Jakimczuk</cp:lastModifiedBy>
  <cp:revision>8</cp:revision>
  <cp:lastPrinted>2019-02-06T16:29:00Z</cp:lastPrinted>
  <dcterms:created xsi:type="dcterms:W3CDTF">2024-07-19T09:54:00Z</dcterms:created>
  <dcterms:modified xsi:type="dcterms:W3CDTF">2024-08-27T11:07:00Z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ICV">
    <vt:lpwstr>5fac68079b534353bbe21fc06fb87635</vt:lpwstr>
  </property>
</Properties>
</file>