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EA08C" w14:textId="77777777" w:rsidR="00836DEB" w:rsidRDefault="00836DEB" w:rsidP="00836DEB">
      <w:pPr>
        <w:autoSpaceDE w:val="0"/>
        <w:autoSpaceDN w:val="0"/>
        <w:adjustRightInd w:val="0"/>
        <w:rPr>
          <w:rFonts w:ascii="Arial" w:hAnsi="Arial" w:cs="Arial"/>
          <w:b/>
          <w:bCs/>
        </w:rPr>
      </w:pPr>
      <w:bookmarkStart w:id="0" w:name="_GoBack"/>
      <w:bookmarkEnd w:id="0"/>
    </w:p>
    <w:p w14:paraId="2B4200EA" w14:textId="77777777" w:rsidR="00836DEB" w:rsidRDefault="00836DEB" w:rsidP="00836DEB">
      <w:pPr>
        <w:autoSpaceDE w:val="0"/>
        <w:autoSpaceDN w:val="0"/>
        <w:adjustRightInd w:val="0"/>
        <w:jc w:val="center"/>
        <w:rPr>
          <w:rFonts w:ascii="Arial" w:eastAsiaTheme="minorHAnsi" w:hAnsi="Arial" w:cs="Arial"/>
          <w:b/>
          <w:bCs/>
          <w:sz w:val="22"/>
          <w:szCs w:val="22"/>
        </w:rPr>
      </w:pPr>
      <w:r>
        <w:rPr>
          <w:rFonts w:ascii="Arial" w:hAnsi="Arial" w:cs="Arial"/>
          <w:b/>
          <w:bCs/>
        </w:rPr>
        <w:t>Szczegółowy Opis Przedmiotu Zamówienia</w:t>
      </w:r>
    </w:p>
    <w:p w14:paraId="1E29D39F" w14:textId="77777777" w:rsidR="00836DEB" w:rsidRDefault="00836DEB" w:rsidP="00836DEB">
      <w:pPr>
        <w:autoSpaceDE w:val="0"/>
        <w:autoSpaceDN w:val="0"/>
        <w:adjustRightInd w:val="0"/>
        <w:rPr>
          <w:rFonts w:ascii="Arial" w:hAnsi="Arial" w:cs="Arial"/>
          <w:b/>
          <w:bCs/>
        </w:rPr>
      </w:pPr>
    </w:p>
    <w:p w14:paraId="45A84098" w14:textId="77777777" w:rsidR="00836DEB" w:rsidRDefault="00836DEB" w:rsidP="00836DEB">
      <w:pPr>
        <w:autoSpaceDE w:val="0"/>
        <w:autoSpaceDN w:val="0"/>
        <w:adjustRightInd w:val="0"/>
        <w:jc w:val="both"/>
        <w:rPr>
          <w:rFonts w:ascii="Arial" w:hAnsi="Arial" w:cs="Arial"/>
          <w:b/>
          <w:bCs/>
        </w:rPr>
      </w:pPr>
      <w:r>
        <w:rPr>
          <w:rFonts w:ascii="Arial" w:hAnsi="Arial" w:cs="Arial"/>
          <w:b/>
          <w:bCs/>
        </w:rPr>
        <w:t>I. Przedmiot zamówienia</w:t>
      </w:r>
    </w:p>
    <w:p w14:paraId="62C2EC25" w14:textId="77777777" w:rsidR="00836DEB" w:rsidRDefault="00836DEB" w:rsidP="00836DEB">
      <w:pPr>
        <w:autoSpaceDE w:val="0"/>
        <w:autoSpaceDN w:val="0"/>
        <w:adjustRightInd w:val="0"/>
        <w:jc w:val="both"/>
        <w:rPr>
          <w:rFonts w:ascii="Arial" w:hAnsi="Arial" w:cs="Arial"/>
        </w:rPr>
      </w:pPr>
      <w:r>
        <w:rPr>
          <w:rFonts w:ascii="Arial" w:hAnsi="Arial" w:cs="Arial"/>
        </w:rPr>
        <w:t xml:space="preserve">Przedmiotem zamówienia jest kompleksowa </w:t>
      </w:r>
      <w:r>
        <w:rPr>
          <w:rFonts w:ascii="Arial" w:hAnsi="Arial" w:cs="Arial"/>
          <w:b/>
          <w:bCs/>
        </w:rPr>
        <w:t>organizacja i obsługa konferencji inaugurującej projekt pn.  „Tysiąc sto jeden kompetencji cyfrowych”</w:t>
      </w:r>
      <w:r>
        <w:rPr>
          <w:rFonts w:ascii="Arial" w:hAnsi="Arial" w:cs="Arial"/>
        </w:rPr>
        <w:t xml:space="preserve"> współfinansowany z programu regionalnego Fundusze Europejskie dla Warmii i Mazur 2021-2027 w ramach Europejskiego Funduszu Rozwoju Regionalnego. Konferencja ma na celu promocję założeń projektu i znaczenia kompetencji cyfrowych dla rozwoju administracji publicznej i e-usług. Organizatorem konferencji jest Warmińsko-Mazurskie Centrum Nowych Technologii.</w:t>
      </w:r>
    </w:p>
    <w:p w14:paraId="6AEA3AFB" w14:textId="77777777" w:rsidR="00836DEB" w:rsidRDefault="00836DEB" w:rsidP="00836DEB">
      <w:pPr>
        <w:autoSpaceDE w:val="0"/>
        <w:autoSpaceDN w:val="0"/>
        <w:adjustRightInd w:val="0"/>
        <w:jc w:val="both"/>
        <w:rPr>
          <w:rFonts w:ascii="Arial" w:hAnsi="Arial" w:cs="Arial"/>
        </w:rPr>
      </w:pPr>
      <w:r>
        <w:rPr>
          <w:rFonts w:ascii="Arial" w:hAnsi="Arial" w:cs="Arial"/>
        </w:rPr>
        <w:t>Uczestnikami konferencji będą przedstawiciele jednostek samorządowych z województwa warmińsko-mazurskiego.</w:t>
      </w:r>
    </w:p>
    <w:p w14:paraId="36E58C78" w14:textId="77777777" w:rsidR="00836DEB" w:rsidRDefault="00836DEB" w:rsidP="00836DEB">
      <w:pPr>
        <w:autoSpaceDE w:val="0"/>
        <w:autoSpaceDN w:val="0"/>
        <w:adjustRightInd w:val="0"/>
        <w:jc w:val="both"/>
        <w:rPr>
          <w:rFonts w:ascii="Arial" w:hAnsi="Arial" w:cs="Arial"/>
          <w:b/>
          <w:bCs/>
        </w:rPr>
      </w:pPr>
    </w:p>
    <w:p w14:paraId="1F4AB6FB" w14:textId="77777777" w:rsidR="00836DEB" w:rsidRDefault="00836DEB" w:rsidP="00836DEB">
      <w:pPr>
        <w:autoSpaceDE w:val="0"/>
        <w:autoSpaceDN w:val="0"/>
        <w:adjustRightInd w:val="0"/>
        <w:jc w:val="both"/>
        <w:rPr>
          <w:rFonts w:ascii="Arial" w:hAnsi="Arial" w:cs="Arial"/>
          <w:b/>
          <w:bCs/>
        </w:rPr>
      </w:pPr>
      <w:r>
        <w:rPr>
          <w:rFonts w:ascii="Arial" w:hAnsi="Arial" w:cs="Arial"/>
          <w:b/>
          <w:bCs/>
        </w:rPr>
        <w:t>Konferencja odbędzie się w Olsztynie 10 grudnia 2024 r. w godz. 10.00-13.00.</w:t>
      </w:r>
    </w:p>
    <w:p w14:paraId="105A776E" w14:textId="77777777" w:rsidR="00836DEB" w:rsidRDefault="00836DEB" w:rsidP="00836DEB">
      <w:pPr>
        <w:autoSpaceDE w:val="0"/>
        <w:autoSpaceDN w:val="0"/>
        <w:adjustRightInd w:val="0"/>
        <w:jc w:val="both"/>
        <w:rPr>
          <w:rFonts w:ascii="Arial" w:hAnsi="Arial" w:cs="Arial"/>
          <w:b/>
          <w:bCs/>
        </w:rPr>
      </w:pPr>
      <w:r>
        <w:rPr>
          <w:rFonts w:ascii="Arial" w:hAnsi="Arial" w:cs="Arial"/>
          <w:b/>
          <w:bCs/>
        </w:rPr>
        <w:t xml:space="preserve">Liczba uczestników: 80 osób. </w:t>
      </w:r>
    </w:p>
    <w:p w14:paraId="79A46BEF" w14:textId="77777777" w:rsidR="00836DEB" w:rsidRDefault="00836DEB" w:rsidP="00836DEB">
      <w:pPr>
        <w:autoSpaceDE w:val="0"/>
        <w:autoSpaceDN w:val="0"/>
        <w:adjustRightInd w:val="0"/>
        <w:jc w:val="both"/>
        <w:rPr>
          <w:rFonts w:ascii="Arial" w:hAnsi="Arial" w:cs="Arial"/>
          <w:b/>
          <w:bCs/>
        </w:rPr>
      </w:pPr>
    </w:p>
    <w:p w14:paraId="33CD99C6" w14:textId="77777777" w:rsidR="00836DEB" w:rsidRDefault="00836DEB" w:rsidP="00836DEB">
      <w:pPr>
        <w:autoSpaceDE w:val="0"/>
        <w:autoSpaceDN w:val="0"/>
        <w:adjustRightInd w:val="0"/>
        <w:jc w:val="both"/>
        <w:rPr>
          <w:rFonts w:ascii="Arial" w:hAnsi="Arial" w:cs="Arial"/>
        </w:rPr>
      </w:pPr>
      <w:r>
        <w:rPr>
          <w:rFonts w:ascii="Arial" w:hAnsi="Arial" w:cs="Arial"/>
        </w:rPr>
        <w:t>Zamawiający zastrzega sobie prawo do zmniejszenia/zwiększenia liczby uczestników</w:t>
      </w:r>
      <w:r>
        <w:rPr>
          <w:rFonts w:ascii="Arial" w:hAnsi="Arial" w:cs="Arial"/>
          <w:b/>
          <w:bCs/>
        </w:rPr>
        <w:t xml:space="preserve"> </w:t>
      </w:r>
      <w:r>
        <w:rPr>
          <w:rFonts w:ascii="Arial" w:hAnsi="Arial" w:cs="Arial"/>
        </w:rPr>
        <w:t>o maksymalnie 25%. Ostateczna liczba uczestników zostanie podana przez Zamawiającego na 5 dni</w:t>
      </w:r>
      <w:r>
        <w:rPr>
          <w:rFonts w:ascii="Arial" w:hAnsi="Arial" w:cs="Arial"/>
          <w:b/>
          <w:bCs/>
        </w:rPr>
        <w:t xml:space="preserve"> </w:t>
      </w:r>
      <w:r>
        <w:rPr>
          <w:rFonts w:ascii="Arial" w:hAnsi="Arial" w:cs="Arial"/>
        </w:rPr>
        <w:t xml:space="preserve">kalendarzowych przed terminem konferencji. </w:t>
      </w:r>
    </w:p>
    <w:p w14:paraId="719114C6" w14:textId="77777777" w:rsidR="00836DEB" w:rsidRDefault="00836DEB" w:rsidP="00836DEB">
      <w:pPr>
        <w:autoSpaceDE w:val="0"/>
        <w:autoSpaceDN w:val="0"/>
        <w:adjustRightInd w:val="0"/>
        <w:jc w:val="both"/>
        <w:rPr>
          <w:rFonts w:ascii="Arial" w:hAnsi="Arial" w:cs="Arial"/>
          <w:b/>
          <w:bCs/>
        </w:rPr>
      </w:pPr>
      <w:r>
        <w:rPr>
          <w:rFonts w:ascii="Arial" w:hAnsi="Arial" w:cs="Arial"/>
        </w:rPr>
        <w:t>W przypadku zgłoszenia Wykonawcy zmiany liczby</w:t>
      </w:r>
      <w:r>
        <w:rPr>
          <w:rFonts w:ascii="Arial" w:hAnsi="Arial" w:cs="Arial"/>
          <w:b/>
          <w:bCs/>
        </w:rPr>
        <w:t xml:space="preserve"> </w:t>
      </w:r>
      <w:r>
        <w:rPr>
          <w:rFonts w:ascii="Arial" w:hAnsi="Arial" w:cs="Arial"/>
        </w:rPr>
        <w:t>uczestników spotkania w terminie nie później niż na 5 dni przed planowanym dniem spotkania,</w:t>
      </w:r>
      <w:r>
        <w:rPr>
          <w:rFonts w:ascii="Arial" w:hAnsi="Arial" w:cs="Arial"/>
          <w:b/>
          <w:bCs/>
        </w:rPr>
        <w:t xml:space="preserve"> </w:t>
      </w:r>
      <w:r>
        <w:rPr>
          <w:rFonts w:ascii="Arial" w:hAnsi="Arial" w:cs="Arial"/>
        </w:rPr>
        <w:t>uzgodnione zmiany ilościowe Wykonawca uwzględni w końcowym rozliczeniu przedmiotu umowy,</w:t>
      </w:r>
      <w:r>
        <w:rPr>
          <w:rFonts w:ascii="Arial" w:hAnsi="Arial" w:cs="Arial"/>
          <w:b/>
          <w:bCs/>
        </w:rPr>
        <w:t xml:space="preserve"> </w:t>
      </w:r>
      <w:r>
        <w:rPr>
          <w:rFonts w:ascii="Arial" w:hAnsi="Arial" w:cs="Arial"/>
        </w:rPr>
        <w:t>stosując ceny jednostkowe.</w:t>
      </w:r>
    </w:p>
    <w:p w14:paraId="65D6D395" w14:textId="77777777" w:rsidR="00836DEB" w:rsidRDefault="00836DEB" w:rsidP="00836DEB">
      <w:pPr>
        <w:autoSpaceDE w:val="0"/>
        <w:autoSpaceDN w:val="0"/>
        <w:adjustRightInd w:val="0"/>
        <w:rPr>
          <w:rFonts w:ascii="Arial" w:hAnsi="Arial" w:cs="Arial"/>
        </w:rPr>
      </w:pPr>
    </w:p>
    <w:p w14:paraId="7D7FEB71" w14:textId="77777777" w:rsidR="00836DEB" w:rsidRDefault="00836DEB" w:rsidP="00836DEB">
      <w:pPr>
        <w:autoSpaceDE w:val="0"/>
        <w:autoSpaceDN w:val="0"/>
        <w:adjustRightInd w:val="0"/>
        <w:jc w:val="both"/>
        <w:rPr>
          <w:rFonts w:ascii="Arial" w:hAnsi="Arial" w:cs="Arial"/>
          <w:b/>
          <w:bCs/>
        </w:rPr>
      </w:pPr>
      <w:r>
        <w:rPr>
          <w:rFonts w:ascii="Arial" w:hAnsi="Arial" w:cs="Arial"/>
          <w:b/>
          <w:bCs/>
        </w:rPr>
        <w:t>II. Zakres zamówienia</w:t>
      </w:r>
    </w:p>
    <w:p w14:paraId="2F7858F8" w14:textId="77777777" w:rsidR="00836DEB" w:rsidRDefault="00836DEB" w:rsidP="00836DEB">
      <w:pPr>
        <w:autoSpaceDE w:val="0"/>
        <w:autoSpaceDN w:val="0"/>
        <w:adjustRightInd w:val="0"/>
        <w:jc w:val="both"/>
        <w:rPr>
          <w:rFonts w:ascii="Arial" w:hAnsi="Arial" w:cs="Arial"/>
          <w:b/>
          <w:bCs/>
        </w:rPr>
      </w:pPr>
      <w:r>
        <w:rPr>
          <w:rFonts w:ascii="Arial" w:hAnsi="Arial" w:cs="Arial"/>
        </w:rPr>
        <w:t xml:space="preserve">1. </w:t>
      </w:r>
      <w:r>
        <w:rPr>
          <w:rFonts w:ascii="Arial" w:hAnsi="Arial" w:cs="Arial"/>
          <w:b/>
          <w:bCs/>
        </w:rPr>
        <w:t>Wynajęcie sali konferencyjnej</w:t>
      </w:r>
    </w:p>
    <w:p w14:paraId="36F9F2F1" w14:textId="77777777" w:rsidR="00836DEB" w:rsidRDefault="00836DEB" w:rsidP="00836DEB">
      <w:pPr>
        <w:autoSpaceDE w:val="0"/>
        <w:autoSpaceDN w:val="0"/>
        <w:adjustRightInd w:val="0"/>
        <w:jc w:val="both"/>
        <w:rPr>
          <w:rFonts w:ascii="Arial" w:hAnsi="Arial" w:cs="Arial"/>
        </w:rPr>
      </w:pPr>
      <w:r>
        <w:rPr>
          <w:rFonts w:ascii="Arial" w:hAnsi="Arial" w:cs="Arial"/>
        </w:rPr>
        <w:t>Wykonawca zobowiązany będzie do zapewnienia w pełni wyposażonej, klimatyzowanej, ogrzewanej Sali konferencyjnej wraz ze sprzętem technicznym oraz usługą restauracyjną dla ostatecznej liczby uczestników konferencji, zgodnie z wymogami bhp.</w:t>
      </w:r>
    </w:p>
    <w:p w14:paraId="2DE9E104" w14:textId="77777777" w:rsidR="00836DEB" w:rsidRDefault="00836DEB" w:rsidP="00836DEB">
      <w:pPr>
        <w:autoSpaceDE w:val="0"/>
        <w:autoSpaceDN w:val="0"/>
        <w:adjustRightInd w:val="0"/>
        <w:jc w:val="both"/>
        <w:rPr>
          <w:rFonts w:ascii="Arial" w:hAnsi="Arial" w:cs="Arial"/>
        </w:rPr>
      </w:pPr>
      <w:r>
        <w:rPr>
          <w:rFonts w:ascii="Arial" w:hAnsi="Arial" w:cs="Arial"/>
        </w:rPr>
        <w:t xml:space="preserve">Wykonawca zapewni salę konferencyjną w hotelu o standardzie co najmniej trzygwiazdkowym  </w:t>
      </w:r>
      <w:r>
        <w:rPr>
          <w:rFonts w:ascii="Arial" w:hAnsi="Arial" w:cs="Arial"/>
          <w:color w:val="000000"/>
        </w:rPr>
        <w:t>kategorii obiektów hotelarskich wg kategoryzacji zgodnie z Rozporządzeniem Ministra Gospodarki i Pracy z dnia 19 sierpnia 2004 r. w sprawie obiektów hotelarskich i innych obiektów, w których  są świadczone usługi hotelarskie (</w:t>
      </w:r>
      <w:proofErr w:type="spellStart"/>
      <w:r>
        <w:rPr>
          <w:rFonts w:ascii="Arial" w:hAnsi="Arial" w:cs="Arial"/>
          <w:color w:val="000000"/>
        </w:rPr>
        <w:t>t.j</w:t>
      </w:r>
      <w:proofErr w:type="spellEnd"/>
      <w:r>
        <w:rPr>
          <w:rFonts w:ascii="Arial" w:hAnsi="Arial" w:cs="Arial"/>
          <w:color w:val="000000"/>
        </w:rPr>
        <w:t xml:space="preserve">. Dz. U. 2017 poz. 2166) Obiekt musi być wpisany do ewidencji obiektów hotelarskich prowadzonej przez Marszałka Województwa Warmińsko-Mazurskiego. Obiekt może być </w:t>
      </w:r>
      <w:r>
        <w:rPr>
          <w:rFonts w:ascii="Arial" w:hAnsi="Arial" w:cs="Arial"/>
        </w:rPr>
        <w:t xml:space="preserve">oddalony maksymalnie 5,5 km od dworca głównego PKP w Olsztynie. </w:t>
      </w:r>
    </w:p>
    <w:p w14:paraId="006A2BA7" w14:textId="77777777" w:rsidR="00836DEB" w:rsidRDefault="00836DEB" w:rsidP="00836DEB">
      <w:pPr>
        <w:autoSpaceDE w:val="0"/>
        <w:autoSpaceDN w:val="0"/>
        <w:adjustRightInd w:val="0"/>
        <w:jc w:val="both"/>
        <w:rPr>
          <w:rFonts w:ascii="Arial" w:hAnsi="Arial" w:cs="Arial"/>
        </w:rPr>
      </w:pPr>
      <w:r>
        <w:rPr>
          <w:rFonts w:ascii="Arial" w:hAnsi="Arial" w:cs="Arial"/>
          <w:color w:val="000000"/>
        </w:rPr>
        <w:t>Do pomiaru odległości należy użyć np. wyszukiwarki internetowej https://www.google.pl/maps/</w:t>
      </w:r>
    </w:p>
    <w:p w14:paraId="041946F1" w14:textId="77777777" w:rsidR="00836DEB" w:rsidRDefault="00836DEB" w:rsidP="00836DEB">
      <w:pPr>
        <w:autoSpaceDE w:val="0"/>
        <w:autoSpaceDN w:val="0"/>
        <w:adjustRightInd w:val="0"/>
        <w:rPr>
          <w:rFonts w:ascii="Arial" w:hAnsi="Arial" w:cs="Arial"/>
        </w:rPr>
      </w:pPr>
    </w:p>
    <w:p w14:paraId="58C3318A" w14:textId="77777777" w:rsidR="00836DEB" w:rsidRDefault="00836DEB" w:rsidP="00836DEB">
      <w:pPr>
        <w:autoSpaceDE w:val="0"/>
        <w:autoSpaceDN w:val="0"/>
        <w:adjustRightInd w:val="0"/>
        <w:rPr>
          <w:rFonts w:ascii="Arial" w:hAnsi="Arial" w:cs="Arial"/>
          <w:b/>
          <w:bCs/>
        </w:rPr>
      </w:pPr>
      <w:r>
        <w:rPr>
          <w:rFonts w:ascii="Arial" w:hAnsi="Arial" w:cs="Arial"/>
          <w:b/>
          <w:bCs/>
        </w:rPr>
        <w:t>Wykonawca zapewni wyposażenie sali konferencyjnej w następującym zakresie:</w:t>
      </w:r>
    </w:p>
    <w:p w14:paraId="535063FD" w14:textId="77777777" w:rsidR="00836DEB" w:rsidRDefault="00836DEB" w:rsidP="00836DEB">
      <w:pPr>
        <w:autoSpaceDE w:val="0"/>
        <w:autoSpaceDN w:val="0"/>
        <w:adjustRightInd w:val="0"/>
        <w:jc w:val="both"/>
        <w:rPr>
          <w:rFonts w:ascii="Arial" w:hAnsi="Arial" w:cs="Arial"/>
          <w:b/>
          <w:bCs/>
          <w:color w:val="000000"/>
        </w:rPr>
      </w:pPr>
    </w:p>
    <w:p w14:paraId="4E18CE3B" w14:textId="77777777" w:rsidR="00836DEB" w:rsidRDefault="00836DEB" w:rsidP="00836DEB">
      <w:pPr>
        <w:pStyle w:val="Akapitzlist"/>
        <w:numPr>
          <w:ilvl w:val="0"/>
          <w:numId w:val="1"/>
        </w:numPr>
        <w:autoSpaceDE w:val="0"/>
        <w:autoSpaceDN w:val="0"/>
        <w:adjustRightInd w:val="0"/>
        <w:spacing w:after="14" w:line="240" w:lineRule="auto"/>
        <w:jc w:val="both"/>
        <w:rPr>
          <w:rFonts w:ascii="Arial" w:hAnsi="Arial" w:cs="Arial"/>
          <w:color w:val="000000"/>
        </w:rPr>
      </w:pPr>
      <w:r>
        <w:rPr>
          <w:rFonts w:ascii="Arial" w:hAnsi="Arial" w:cs="Arial"/>
          <w:color w:val="000000"/>
        </w:rPr>
        <w:t xml:space="preserve">Sala konferencyjna dostosowana dla osób z niepełnosprawnością ruchową (tj. dostosowanie architektoniczne. Sala konferencyjna, szatnia, miejsce przerwy kawowej, toalety oraz dojścia do tych miejsc muszą być dostosowane dla osób </w:t>
      </w:r>
      <w:r>
        <w:rPr>
          <w:rFonts w:ascii="Arial" w:hAnsi="Arial" w:cs="Arial"/>
          <w:color w:val="000000"/>
        </w:rPr>
        <w:br/>
        <w:t>z niepełnosprawnością, pozbawione barier architektonicznych, umożliwiające uczestnictwo osobom z różnego rodzaju niepełnosprawnościami.</w:t>
      </w:r>
    </w:p>
    <w:p w14:paraId="28AC87CD"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Lokalizacja sali usytuowana powinna być w taki sposób, że zagwarantuje ciszę, spokój i komfort przeprowadzenia konferencji.</w:t>
      </w:r>
    </w:p>
    <w:p w14:paraId="7DE27931" w14:textId="77777777" w:rsidR="00836DEB" w:rsidRDefault="00836DEB" w:rsidP="00836DEB">
      <w:pPr>
        <w:pStyle w:val="Default"/>
        <w:numPr>
          <w:ilvl w:val="0"/>
          <w:numId w:val="1"/>
        </w:numPr>
        <w:jc w:val="both"/>
        <w:rPr>
          <w:sz w:val="22"/>
          <w:szCs w:val="22"/>
        </w:rPr>
      </w:pPr>
      <w:r>
        <w:rPr>
          <w:sz w:val="22"/>
          <w:szCs w:val="22"/>
        </w:rPr>
        <w:t xml:space="preserve">Pokój przygotowań dla prelegentów oraz moderatora oraz pracowników WMCNT organizujących konferencję. </w:t>
      </w:r>
    </w:p>
    <w:p w14:paraId="74505611"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rPr>
      </w:pPr>
      <w:r>
        <w:rPr>
          <w:rFonts w:ascii="Arial" w:hAnsi="Arial" w:cs="Arial"/>
        </w:rPr>
        <w:t>Krzesła odpowiadające liczbie uczestników konferencji, ustawione teatralnie.</w:t>
      </w:r>
    </w:p>
    <w:p w14:paraId="4902C163"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rPr>
      </w:pPr>
      <w:r>
        <w:rPr>
          <w:rFonts w:ascii="Arial" w:hAnsi="Arial" w:cs="Arial"/>
        </w:rPr>
        <w:t>Strefę dla konferansjera, prelegenta wyposażoną w fotele dla maksymalnie 3 osób.</w:t>
      </w:r>
    </w:p>
    <w:p w14:paraId="09C1CC82"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rPr>
      </w:pPr>
      <w:r>
        <w:rPr>
          <w:rFonts w:ascii="Arial" w:hAnsi="Arial" w:cs="Arial"/>
        </w:rPr>
        <w:t>Stoliki kawowe dla konferansjera, prelegenta w liczbie umożliwiającej wszystkim położenie notatek i wody.</w:t>
      </w:r>
    </w:p>
    <w:p w14:paraId="6ACF4D06"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rPr>
      </w:pPr>
      <w:proofErr w:type="spellStart"/>
      <w:r>
        <w:rPr>
          <w:rFonts w:ascii="Arial" w:hAnsi="Arial" w:cs="Arial"/>
        </w:rPr>
        <w:t>Wizytowniki</w:t>
      </w:r>
      <w:proofErr w:type="spellEnd"/>
      <w:r>
        <w:rPr>
          <w:rFonts w:ascii="Arial" w:hAnsi="Arial" w:cs="Arial"/>
        </w:rPr>
        <w:t xml:space="preserve"> (z imieniem i nazwiskiem konferansjera, prelegenta) na stolikach kawowych, format </w:t>
      </w:r>
      <w:proofErr w:type="spellStart"/>
      <w:r>
        <w:rPr>
          <w:rFonts w:ascii="Arial" w:hAnsi="Arial" w:cs="Arial"/>
        </w:rPr>
        <w:t>wizytowników</w:t>
      </w:r>
      <w:proofErr w:type="spellEnd"/>
      <w:r>
        <w:rPr>
          <w:rFonts w:ascii="Arial" w:hAnsi="Arial" w:cs="Arial"/>
        </w:rPr>
        <w:t xml:space="preserve"> zostanie uzgodniony z Zamawiającym.</w:t>
      </w:r>
    </w:p>
    <w:p w14:paraId="2DCAC90E"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rPr>
      </w:pPr>
      <w:r>
        <w:rPr>
          <w:rFonts w:ascii="Arial" w:hAnsi="Arial" w:cs="Arial"/>
        </w:rPr>
        <w:t>Mównicę wyposażoną w mikrofon na statywie i mikrofon bezprzewodowy oraz laptop dla prelegenta/konferansjera z zainstalowanym pakietem MS Office (w szczególności Power Point), programem do odczytu plików PDF, program do odczytu plików filmowych oraz z dostępem do Internetu.</w:t>
      </w:r>
    </w:p>
    <w:p w14:paraId="578FEAE3"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rPr>
      </w:pPr>
      <w:r>
        <w:rPr>
          <w:rFonts w:ascii="Arial" w:hAnsi="Arial" w:cs="Arial"/>
        </w:rPr>
        <w:t>Dodatkowe mikrofony bezprzewodowe (2 szt.) umożliwiające ewentualną dyskusję prelegenta z uczestnikami konferencji.</w:t>
      </w:r>
    </w:p>
    <w:p w14:paraId="4732E746" w14:textId="77777777" w:rsidR="00836DEB" w:rsidRDefault="00836DEB" w:rsidP="00836DEB">
      <w:pPr>
        <w:pStyle w:val="Default"/>
        <w:numPr>
          <w:ilvl w:val="0"/>
          <w:numId w:val="1"/>
        </w:numPr>
        <w:jc w:val="both"/>
        <w:rPr>
          <w:sz w:val="22"/>
          <w:szCs w:val="22"/>
        </w:rPr>
      </w:pPr>
      <w:r>
        <w:rPr>
          <w:sz w:val="22"/>
          <w:szCs w:val="22"/>
        </w:rPr>
        <w:t>Pointer do przełączania slajdów.</w:t>
      </w:r>
    </w:p>
    <w:p w14:paraId="06DF35FC"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rPr>
      </w:pPr>
      <w:r>
        <w:rPr>
          <w:rFonts w:ascii="Arial" w:hAnsi="Arial" w:cs="Arial"/>
        </w:rPr>
        <w:t>Nagłośnienie.</w:t>
      </w:r>
    </w:p>
    <w:p w14:paraId="3C26B7F3"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rPr>
      </w:pPr>
      <w:r>
        <w:rPr>
          <w:rFonts w:ascii="Arial" w:hAnsi="Arial" w:cs="Arial"/>
        </w:rPr>
        <w:t>Ekran, projektor multimedialny umożliwiającym wszystkim uczestnikom jednakową, dobrą widoczność.</w:t>
      </w:r>
    </w:p>
    <w:p w14:paraId="346BAFFB" w14:textId="77777777" w:rsidR="00836DEB" w:rsidRDefault="00836DEB" w:rsidP="00836DEB">
      <w:pPr>
        <w:pStyle w:val="Akapitzlist"/>
        <w:numPr>
          <w:ilvl w:val="0"/>
          <w:numId w:val="1"/>
        </w:numPr>
        <w:autoSpaceDE w:val="0"/>
        <w:autoSpaceDN w:val="0"/>
        <w:adjustRightInd w:val="0"/>
        <w:spacing w:after="0" w:line="240" w:lineRule="auto"/>
        <w:jc w:val="both"/>
        <w:rPr>
          <w:rFonts w:ascii="Arial" w:hAnsi="Arial" w:cs="Arial"/>
        </w:rPr>
      </w:pPr>
      <w:r>
        <w:rPr>
          <w:rFonts w:ascii="Arial" w:hAnsi="Arial" w:cs="Arial"/>
        </w:rPr>
        <w:t>Możliwość zaciemnienia sali na potrzeby projekcji filmu/prezentacji.</w:t>
      </w:r>
    </w:p>
    <w:p w14:paraId="224B0DB2" w14:textId="77777777" w:rsidR="00836DEB" w:rsidRDefault="00836DEB" w:rsidP="00836DEB">
      <w:pPr>
        <w:autoSpaceDE w:val="0"/>
        <w:autoSpaceDN w:val="0"/>
        <w:adjustRightInd w:val="0"/>
        <w:rPr>
          <w:rFonts w:ascii="Arial" w:hAnsi="Arial" w:cs="Arial"/>
        </w:rPr>
      </w:pPr>
    </w:p>
    <w:p w14:paraId="34593384" w14:textId="77777777" w:rsidR="00836DEB" w:rsidRDefault="00836DEB" w:rsidP="00836DEB">
      <w:pPr>
        <w:autoSpaceDE w:val="0"/>
        <w:autoSpaceDN w:val="0"/>
        <w:adjustRightInd w:val="0"/>
        <w:jc w:val="both"/>
        <w:rPr>
          <w:rFonts w:ascii="Arial" w:hAnsi="Arial" w:cs="Arial"/>
          <w:b/>
          <w:bCs/>
        </w:rPr>
      </w:pPr>
      <w:r>
        <w:rPr>
          <w:rFonts w:ascii="Arial" w:hAnsi="Arial" w:cs="Arial"/>
          <w:b/>
          <w:bCs/>
        </w:rPr>
        <w:t>Dodatkowo Wykonawca zapewni:</w:t>
      </w:r>
    </w:p>
    <w:p w14:paraId="5D1A1E3A" w14:textId="77777777" w:rsidR="00836DEB" w:rsidRDefault="00836DEB" w:rsidP="00836DEB">
      <w:pPr>
        <w:pStyle w:val="Akapitzlist"/>
        <w:numPr>
          <w:ilvl w:val="0"/>
          <w:numId w:val="2"/>
        </w:numPr>
        <w:autoSpaceDE w:val="0"/>
        <w:autoSpaceDN w:val="0"/>
        <w:adjustRightInd w:val="0"/>
        <w:spacing w:after="0" w:line="240" w:lineRule="auto"/>
        <w:jc w:val="both"/>
        <w:rPr>
          <w:rFonts w:ascii="Arial" w:hAnsi="Arial" w:cs="Arial"/>
        </w:rPr>
      </w:pPr>
      <w:r>
        <w:rPr>
          <w:rFonts w:ascii="Arial" w:hAnsi="Arial" w:cs="Arial"/>
        </w:rPr>
        <w:t>Personel zapewniający obsługę techniczną sprzętu co najmniej 60 minut przez rozpoczęciem konferencji oraz w trakcie jej trwania.</w:t>
      </w:r>
    </w:p>
    <w:p w14:paraId="692920AD" w14:textId="77777777" w:rsidR="00836DEB" w:rsidRDefault="00836DEB" w:rsidP="00836DEB">
      <w:pPr>
        <w:pStyle w:val="Akapitzlist"/>
        <w:numPr>
          <w:ilvl w:val="0"/>
          <w:numId w:val="2"/>
        </w:numPr>
        <w:autoSpaceDE w:val="0"/>
        <w:autoSpaceDN w:val="0"/>
        <w:adjustRightInd w:val="0"/>
        <w:spacing w:after="0" w:line="240" w:lineRule="auto"/>
        <w:jc w:val="both"/>
        <w:rPr>
          <w:rFonts w:ascii="Arial" w:hAnsi="Arial" w:cs="Arial"/>
        </w:rPr>
      </w:pPr>
      <w:r>
        <w:rPr>
          <w:rFonts w:ascii="Arial" w:hAnsi="Arial" w:cs="Arial"/>
        </w:rPr>
        <w:t>Oznakowanie sali konferencyjnej, szatni, zaplecza sanitarnego oraz drogi do sali, szatni, oznakowanie musi zostać zakończone na co najmniej godzinę przez rozpoczęciem konferencji.</w:t>
      </w:r>
    </w:p>
    <w:p w14:paraId="69D772F9" w14:textId="6AE7BFFF" w:rsidR="00836DEB" w:rsidRDefault="00836DEB" w:rsidP="00836DEB">
      <w:pPr>
        <w:pStyle w:val="Akapitzlist"/>
        <w:numPr>
          <w:ilvl w:val="0"/>
          <w:numId w:val="2"/>
        </w:numPr>
        <w:autoSpaceDE w:val="0"/>
        <w:autoSpaceDN w:val="0"/>
        <w:adjustRightInd w:val="0"/>
        <w:spacing w:after="0" w:line="240" w:lineRule="auto"/>
        <w:jc w:val="both"/>
        <w:rPr>
          <w:rFonts w:ascii="Arial" w:hAnsi="Arial" w:cs="Arial"/>
        </w:rPr>
      </w:pPr>
      <w:r>
        <w:rPr>
          <w:rFonts w:ascii="Arial" w:hAnsi="Arial" w:cs="Arial"/>
        </w:rPr>
        <w:t xml:space="preserve">Strefę recepcyjną przed salą konferencyjną lub po wejściu do budynku złożoną ze stołu i 2 krzeseł, która dostępna będzie przez cały czas trwania konferencji, strefa udostępniona Zamawiającemu co najmniej 60 minut przed rozpoczęciem konferencji. </w:t>
      </w:r>
    </w:p>
    <w:p w14:paraId="0962AA67" w14:textId="7E1E0941" w:rsidR="00836DEB" w:rsidRDefault="00836DEB" w:rsidP="00836DEB">
      <w:pPr>
        <w:pStyle w:val="Akapitzlist"/>
        <w:numPr>
          <w:ilvl w:val="0"/>
          <w:numId w:val="2"/>
        </w:numPr>
        <w:autoSpaceDE w:val="0"/>
        <w:autoSpaceDN w:val="0"/>
        <w:adjustRightInd w:val="0"/>
        <w:spacing w:after="0" w:line="240" w:lineRule="auto"/>
        <w:jc w:val="both"/>
        <w:rPr>
          <w:rFonts w:ascii="Arial" w:hAnsi="Arial" w:cs="Arial"/>
        </w:rPr>
      </w:pPr>
      <w:r>
        <w:rPr>
          <w:rFonts w:ascii="Arial" w:hAnsi="Arial" w:cs="Arial"/>
        </w:rPr>
        <w:t>Szatnię dla uczestników konferencji</w:t>
      </w:r>
      <w:r w:rsidR="00346288">
        <w:rPr>
          <w:rFonts w:ascii="Arial" w:hAnsi="Arial" w:cs="Arial"/>
        </w:rPr>
        <w:t>.</w:t>
      </w:r>
    </w:p>
    <w:p w14:paraId="292FF322" w14:textId="77777777" w:rsidR="00836DEB" w:rsidRDefault="00836DEB" w:rsidP="00836DEB">
      <w:pPr>
        <w:pStyle w:val="Akapitzlist"/>
        <w:numPr>
          <w:ilvl w:val="0"/>
          <w:numId w:val="2"/>
        </w:numPr>
        <w:autoSpaceDE w:val="0"/>
        <w:autoSpaceDN w:val="0"/>
        <w:adjustRightInd w:val="0"/>
        <w:spacing w:after="0" w:line="240" w:lineRule="auto"/>
        <w:jc w:val="both"/>
        <w:rPr>
          <w:rFonts w:ascii="Arial" w:hAnsi="Arial" w:cs="Arial"/>
        </w:rPr>
      </w:pPr>
      <w:r>
        <w:rPr>
          <w:rFonts w:ascii="Arial" w:hAnsi="Arial" w:cs="Arial"/>
        </w:rPr>
        <w:t>Wystarczające względem planowanej liczby uczestników bezpłatne miejsca parkingowe przy obiekcie, w którym odbywać się będzie konferencja.</w:t>
      </w:r>
    </w:p>
    <w:p w14:paraId="2F8F1E4B" w14:textId="77777777" w:rsidR="00836DEB" w:rsidRDefault="00836DEB" w:rsidP="00836DEB">
      <w:pPr>
        <w:autoSpaceDE w:val="0"/>
        <w:autoSpaceDN w:val="0"/>
        <w:adjustRightInd w:val="0"/>
        <w:rPr>
          <w:rFonts w:ascii="Arial" w:hAnsi="Arial" w:cs="Arial"/>
        </w:rPr>
      </w:pPr>
    </w:p>
    <w:p w14:paraId="2089ECE7" w14:textId="77777777" w:rsidR="00836DEB" w:rsidRDefault="00836DEB" w:rsidP="00836DEB">
      <w:pPr>
        <w:autoSpaceDE w:val="0"/>
        <w:autoSpaceDN w:val="0"/>
        <w:adjustRightInd w:val="0"/>
        <w:rPr>
          <w:rFonts w:ascii="Arial" w:hAnsi="Arial" w:cs="Arial"/>
        </w:rPr>
      </w:pPr>
    </w:p>
    <w:p w14:paraId="66522299" w14:textId="77777777" w:rsidR="00836DEB" w:rsidRDefault="00836DEB" w:rsidP="00836DEB">
      <w:pPr>
        <w:autoSpaceDE w:val="0"/>
        <w:autoSpaceDN w:val="0"/>
        <w:adjustRightInd w:val="0"/>
        <w:jc w:val="both"/>
        <w:rPr>
          <w:rFonts w:ascii="Arial" w:hAnsi="Arial" w:cs="Arial"/>
          <w:b/>
          <w:bCs/>
        </w:rPr>
      </w:pPr>
      <w:r w:rsidRPr="007D4370">
        <w:rPr>
          <w:rFonts w:ascii="Arial" w:hAnsi="Arial" w:cs="Arial"/>
          <w:b/>
        </w:rPr>
        <w:t>2.</w:t>
      </w:r>
      <w:r>
        <w:rPr>
          <w:rFonts w:ascii="Arial" w:hAnsi="Arial" w:cs="Arial"/>
        </w:rPr>
        <w:t xml:space="preserve"> </w:t>
      </w:r>
      <w:r>
        <w:rPr>
          <w:rFonts w:ascii="Arial" w:hAnsi="Arial" w:cs="Arial"/>
          <w:b/>
          <w:bCs/>
        </w:rPr>
        <w:t>Zorganizowanie usługi restauracyjnej</w:t>
      </w:r>
    </w:p>
    <w:p w14:paraId="780628C3" w14:textId="77777777" w:rsidR="00836DEB" w:rsidRDefault="00836DEB" w:rsidP="00836DEB">
      <w:pPr>
        <w:autoSpaceDE w:val="0"/>
        <w:autoSpaceDN w:val="0"/>
        <w:adjustRightInd w:val="0"/>
        <w:jc w:val="both"/>
        <w:rPr>
          <w:rFonts w:ascii="Arial" w:hAnsi="Arial" w:cs="Arial"/>
        </w:rPr>
      </w:pPr>
      <w:r>
        <w:rPr>
          <w:rFonts w:ascii="Arial" w:hAnsi="Arial" w:cs="Arial"/>
        </w:rPr>
        <w:t>Wykonawca zapewni usługę restauracyjną w postaci ciągłej przerwy kawowej trwającej 4h (w tym pół godziny przed konferencją, w trakcie trwania konferencji i pół godziny po zakończeniu konferencji) złożonej z:</w:t>
      </w:r>
    </w:p>
    <w:p w14:paraId="1F56B13C" w14:textId="77777777" w:rsidR="00836DEB" w:rsidRPr="007D4370"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 xml:space="preserve">Kawy z ekspresów ciśnieniowych. Wykonawca zapewni co najmniej 3 ekspresy </w:t>
      </w:r>
      <w:r w:rsidRPr="007D4370">
        <w:rPr>
          <w:rFonts w:ascii="Arial" w:hAnsi="Arial" w:cs="Arial"/>
        </w:rPr>
        <w:t>ciśnieniowe wraz z mlekiem do kawy w dzbanuszkach (w tym jedno mleko roślinne). Ekspresy zostaną rozmieszczone w różnych miejscach strefy bufetowej w celu uniknięcia zatłoczenia – kawa i mleko bez ograniczeń.</w:t>
      </w:r>
    </w:p>
    <w:p w14:paraId="5BDA0FF4"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Herbaty w torebkach jednorazowych (co najmniej czarna, owocowa, zielona) wraz ze świeżą cytryną w plastrach; min. 2 torebki/os.</w:t>
      </w:r>
    </w:p>
    <w:p w14:paraId="57A2F694"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Cukru białego i trzcinowego w cukiernicach.</w:t>
      </w:r>
    </w:p>
    <w:p w14:paraId="21DA7E09"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 xml:space="preserve">Wody mineralnej gazowanej i niegazowanej w butelkach szklanych lub dzbankach - </w:t>
      </w:r>
      <w:r>
        <w:rPr>
          <w:rFonts w:ascii="Arial" w:eastAsia="Times New Roman" w:hAnsi="Arial" w:cs="Arial"/>
          <w:color w:val="000000"/>
        </w:rPr>
        <w:t xml:space="preserve">co najmniej </w:t>
      </w:r>
      <w:r>
        <w:rPr>
          <w:rFonts w:ascii="Arial" w:eastAsia="Times New Roman" w:hAnsi="Arial" w:cs="Arial"/>
          <w:color w:val="000000"/>
          <w:lang w:val="x-none"/>
        </w:rPr>
        <w:t>0,</w:t>
      </w:r>
      <w:r>
        <w:rPr>
          <w:rFonts w:ascii="Arial" w:eastAsia="Times New Roman" w:hAnsi="Arial" w:cs="Arial"/>
          <w:color w:val="000000"/>
        </w:rPr>
        <w:t>5</w:t>
      </w:r>
      <w:r>
        <w:rPr>
          <w:rFonts w:ascii="Arial" w:eastAsia="Times New Roman" w:hAnsi="Arial" w:cs="Arial"/>
          <w:color w:val="000000"/>
          <w:lang w:val="x-none"/>
        </w:rPr>
        <w:t>l/os. z każdego rodzaju</w:t>
      </w:r>
      <w:r>
        <w:rPr>
          <w:rFonts w:ascii="Arial" w:eastAsia="Times New Roman" w:hAnsi="Arial" w:cs="Arial"/>
          <w:color w:val="000000"/>
        </w:rPr>
        <w:t>.</w:t>
      </w:r>
    </w:p>
    <w:p w14:paraId="5621D2D2"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100% soków owocowych (jabłko, pomarańcza) w dzbankach szklanych (1 os./min. 200 ml).</w:t>
      </w:r>
    </w:p>
    <w:p w14:paraId="6AA19AED"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Świeżych owoców sezonowych filetowanych, minimum 3 rodzaje np. winogrona</w:t>
      </w:r>
    </w:p>
    <w:p w14:paraId="54C171BA" w14:textId="77777777" w:rsidR="00836DEB" w:rsidRDefault="00836DEB" w:rsidP="00836DEB">
      <w:pPr>
        <w:pStyle w:val="Akapitzlist"/>
        <w:autoSpaceDE w:val="0"/>
        <w:autoSpaceDN w:val="0"/>
        <w:adjustRightInd w:val="0"/>
        <w:spacing w:after="0" w:line="240" w:lineRule="auto"/>
        <w:jc w:val="both"/>
        <w:rPr>
          <w:rFonts w:ascii="Arial" w:hAnsi="Arial" w:cs="Arial"/>
        </w:rPr>
      </w:pPr>
      <w:r>
        <w:rPr>
          <w:rFonts w:ascii="Arial" w:hAnsi="Arial" w:cs="Arial"/>
        </w:rPr>
        <w:t>(czerwone, białe), ananas, melon, mandarynki (1 os./min. 100 g).</w:t>
      </w:r>
    </w:p>
    <w:p w14:paraId="1C34E189"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 xml:space="preserve">Ciast pieczonych: co najmniej 3 rodzaje z wyłączeniem ciast drożdżowych </w:t>
      </w:r>
      <w:r>
        <w:rPr>
          <w:rFonts w:ascii="Arial" w:hAnsi="Arial" w:cs="Arial"/>
        </w:rPr>
        <w:br/>
        <w:t xml:space="preserve">i piaskowych -  </w:t>
      </w:r>
      <w:r>
        <w:rPr>
          <w:rFonts w:ascii="Arial" w:eastAsia="Times New Roman" w:hAnsi="Arial" w:cs="Arial"/>
          <w:color w:val="000000"/>
          <w:lang w:val="x-none"/>
        </w:rPr>
        <w:t>na każdą osobę ma</w:t>
      </w:r>
      <w:r>
        <w:rPr>
          <w:rFonts w:ascii="Arial" w:eastAsia="Times New Roman" w:hAnsi="Arial" w:cs="Arial"/>
          <w:color w:val="000000"/>
        </w:rPr>
        <w:t>ją</w:t>
      </w:r>
      <w:r>
        <w:rPr>
          <w:rFonts w:ascii="Arial" w:eastAsia="Times New Roman" w:hAnsi="Arial" w:cs="Arial"/>
          <w:color w:val="000000"/>
          <w:lang w:val="x-none"/>
        </w:rPr>
        <w:t xml:space="preserve"> przypadać przynajmniej </w:t>
      </w:r>
      <w:r>
        <w:rPr>
          <w:rFonts w:ascii="Arial" w:eastAsia="Times New Roman" w:hAnsi="Arial" w:cs="Arial"/>
          <w:color w:val="000000"/>
        </w:rPr>
        <w:t>2</w:t>
      </w:r>
      <w:r>
        <w:rPr>
          <w:rFonts w:ascii="Arial" w:eastAsia="Times New Roman" w:hAnsi="Arial" w:cs="Arial"/>
          <w:color w:val="000000"/>
          <w:lang w:val="x-none"/>
        </w:rPr>
        <w:t xml:space="preserve"> </w:t>
      </w:r>
      <w:r>
        <w:rPr>
          <w:rFonts w:ascii="Arial" w:eastAsia="Times New Roman" w:hAnsi="Arial" w:cs="Arial"/>
          <w:color w:val="000000"/>
        </w:rPr>
        <w:t>porcje ciasta.</w:t>
      </w:r>
    </w:p>
    <w:p w14:paraId="33BD0D00"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 xml:space="preserve">Tartinek z co najmniej 3 składnikami, wegetariańskich i mięsnych -  </w:t>
      </w:r>
      <w:r>
        <w:rPr>
          <w:rFonts w:ascii="Arial" w:eastAsia="Times New Roman" w:hAnsi="Arial" w:cs="Arial"/>
          <w:color w:val="000000"/>
          <w:lang w:val="x-none"/>
        </w:rPr>
        <w:t>na każdą osobę ma</w:t>
      </w:r>
      <w:r>
        <w:rPr>
          <w:rFonts w:ascii="Arial" w:eastAsia="Times New Roman" w:hAnsi="Arial" w:cs="Arial"/>
          <w:color w:val="000000"/>
        </w:rPr>
        <w:t>ją</w:t>
      </w:r>
      <w:r>
        <w:rPr>
          <w:rFonts w:ascii="Arial" w:eastAsia="Times New Roman" w:hAnsi="Arial" w:cs="Arial"/>
          <w:color w:val="000000"/>
          <w:lang w:val="x-none"/>
        </w:rPr>
        <w:t xml:space="preserve"> przypadać przynajmniej </w:t>
      </w:r>
      <w:r>
        <w:rPr>
          <w:rFonts w:ascii="Arial" w:eastAsia="Times New Roman" w:hAnsi="Arial" w:cs="Arial"/>
          <w:color w:val="000000"/>
        </w:rPr>
        <w:t>2</w:t>
      </w:r>
      <w:r>
        <w:rPr>
          <w:rFonts w:ascii="Arial" w:eastAsia="Times New Roman" w:hAnsi="Arial" w:cs="Arial"/>
          <w:color w:val="000000"/>
          <w:lang w:val="x-none"/>
        </w:rPr>
        <w:t xml:space="preserve"> </w:t>
      </w:r>
      <w:r>
        <w:rPr>
          <w:rFonts w:ascii="Arial" w:eastAsia="Times New Roman" w:hAnsi="Arial" w:cs="Arial"/>
          <w:color w:val="000000"/>
        </w:rPr>
        <w:t>porcje tartinek.</w:t>
      </w:r>
    </w:p>
    <w:p w14:paraId="76A896BB"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 xml:space="preserve">Mini croissantów z co najmniej 3 składnikami wytrawnymi -  </w:t>
      </w:r>
      <w:r>
        <w:rPr>
          <w:rFonts w:ascii="Arial" w:eastAsia="Times New Roman" w:hAnsi="Arial" w:cs="Arial"/>
          <w:color w:val="000000"/>
          <w:lang w:val="x-none"/>
        </w:rPr>
        <w:t>na każdą osobę ma</w:t>
      </w:r>
      <w:r>
        <w:rPr>
          <w:rFonts w:ascii="Arial" w:eastAsia="Times New Roman" w:hAnsi="Arial" w:cs="Arial"/>
          <w:color w:val="000000"/>
        </w:rPr>
        <w:t>ją</w:t>
      </w:r>
      <w:r>
        <w:rPr>
          <w:rFonts w:ascii="Arial" w:eastAsia="Times New Roman" w:hAnsi="Arial" w:cs="Arial"/>
          <w:color w:val="000000"/>
          <w:lang w:val="x-none"/>
        </w:rPr>
        <w:t xml:space="preserve"> przypadać przynajmniej </w:t>
      </w:r>
      <w:r>
        <w:rPr>
          <w:rFonts w:ascii="Arial" w:eastAsia="Times New Roman" w:hAnsi="Arial" w:cs="Arial"/>
          <w:color w:val="000000"/>
        </w:rPr>
        <w:t>2</w:t>
      </w:r>
      <w:r>
        <w:rPr>
          <w:rFonts w:ascii="Arial" w:eastAsia="Times New Roman" w:hAnsi="Arial" w:cs="Arial"/>
          <w:color w:val="000000"/>
          <w:lang w:val="x-none"/>
        </w:rPr>
        <w:t xml:space="preserve"> </w:t>
      </w:r>
      <w:r>
        <w:rPr>
          <w:rFonts w:ascii="Arial" w:eastAsia="Times New Roman" w:hAnsi="Arial" w:cs="Arial"/>
          <w:color w:val="000000"/>
        </w:rPr>
        <w:t>porcje croissantów.</w:t>
      </w:r>
    </w:p>
    <w:p w14:paraId="3CAB8D0E"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Mini sałatka cezar w jednorazowym krystalicznym naczyniu, pucharku – 1 porcja na osobę.</w:t>
      </w:r>
    </w:p>
    <w:p w14:paraId="1C4F1526"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Wszystkie potrawy powinny zostać podpisanie wizytówkami. Potrawy mają być podane z wykorzystaniem zastawy/sprzętów zapewniających ich estetyczne podanie. Wykluczone jest używanie naczyń i sztućców jednorazowych.</w:t>
      </w:r>
    </w:p>
    <w:p w14:paraId="20EB1C16"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Wykonawca zapewni stoliki koktajlowe w liczbie odpowiedniej do liczby uczestników konferencji, umożliwiającej swobodne spożycie posiłku.</w:t>
      </w:r>
    </w:p>
    <w:p w14:paraId="76A14431"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Wykonawca zapewni doświadczoną obsługę kelnerską, która będzie dbała o stały dostęp do czystej zastawy oraz na bieżąco usuwała brudną zastawę.</w:t>
      </w:r>
    </w:p>
    <w:p w14:paraId="23C20197"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rPr>
      </w:pPr>
      <w:r>
        <w:rPr>
          <w:rFonts w:ascii="Arial" w:hAnsi="Arial" w:cs="Arial"/>
        </w:rPr>
        <w:t>Szczegółowe menu i jego składniki muszą zostać zatwierdzone przez Zamawiającego najpóźniej 15 dni roboczych przed planowanym dniem konferencji.</w:t>
      </w:r>
    </w:p>
    <w:p w14:paraId="48BBB36F" w14:textId="77777777" w:rsidR="00836DEB" w:rsidRDefault="00836DEB" w:rsidP="00836DEB">
      <w:pPr>
        <w:pStyle w:val="Akapitzlist"/>
        <w:numPr>
          <w:ilvl w:val="0"/>
          <w:numId w:val="3"/>
        </w:num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Oferta musi zawierać 1 propozycję menu przerwy kawowej </w:t>
      </w:r>
      <w:r>
        <w:rPr>
          <w:rFonts w:ascii="Arial" w:hAnsi="Arial" w:cs="Arial"/>
          <w:color w:val="000000"/>
        </w:rPr>
        <w:br/>
        <w:t xml:space="preserve">z uwzględnieniem wytycznych Zamawiającego zawartych w niniejszym OPZ. </w:t>
      </w:r>
    </w:p>
    <w:p w14:paraId="63DF9239" w14:textId="77777777" w:rsidR="00836DEB" w:rsidRDefault="00836DEB" w:rsidP="00836DEB">
      <w:pPr>
        <w:pStyle w:val="Akapitzlist"/>
        <w:autoSpaceDE w:val="0"/>
        <w:autoSpaceDN w:val="0"/>
        <w:adjustRightInd w:val="0"/>
        <w:spacing w:after="0" w:line="240" w:lineRule="auto"/>
        <w:jc w:val="both"/>
        <w:rPr>
          <w:rFonts w:ascii="Arial" w:hAnsi="Arial" w:cs="Arial"/>
        </w:rPr>
      </w:pPr>
    </w:p>
    <w:p w14:paraId="12F979F0" w14:textId="77777777" w:rsidR="00836DEB" w:rsidRDefault="00836DEB" w:rsidP="00836DEB">
      <w:pPr>
        <w:autoSpaceDE w:val="0"/>
        <w:autoSpaceDN w:val="0"/>
        <w:adjustRightInd w:val="0"/>
        <w:rPr>
          <w:rFonts w:ascii="Arial" w:hAnsi="Arial" w:cs="Arial"/>
        </w:rPr>
      </w:pPr>
    </w:p>
    <w:p w14:paraId="07C7AEE1" w14:textId="65A08B37" w:rsidR="00836DEB" w:rsidRDefault="00836DEB" w:rsidP="00836DEB">
      <w:pPr>
        <w:autoSpaceDE w:val="0"/>
        <w:autoSpaceDN w:val="0"/>
        <w:adjustRightInd w:val="0"/>
        <w:rPr>
          <w:rFonts w:ascii="Arial" w:hAnsi="Arial" w:cs="Arial"/>
          <w:b/>
          <w:bCs/>
        </w:rPr>
      </w:pPr>
      <w:r w:rsidRPr="007D4370">
        <w:rPr>
          <w:rFonts w:ascii="Arial" w:hAnsi="Arial" w:cs="Arial"/>
          <w:b/>
        </w:rPr>
        <w:t>3</w:t>
      </w:r>
      <w:r>
        <w:rPr>
          <w:rFonts w:ascii="Arial" w:hAnsi="Arial" w:cs="Arial"/>
        </w:rPr>
        <w:t xml:space="preserve">. </w:t>
      </w:r>
      <w:r>
        <w:rPr>
          <w:rFonts w:ascii="Arial" w:hAnsi="Arial" w:cs="Arial"/>
          <w:b/>
          <w:bCs/>
        </w:rPr>
        <w:t>Aranżacja pomieszczeń i nagłośnienie</w:t>
      </w:r>
    </w:p>
    <w:p w14:paraId="128C942E" w14:textId="77777777" w:rsidR="00836DEB"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Po wejściu do budynku lub przed salą konferencyjną Wykonawca zaaranżuje strefę powitalną z recepcją i szatnią oraz strefę bufetową.</w:t>
      </w:r>
    </w:p>
    <w:p w14:paraId="361D6328" w14:textId="77777777" w:rsidR="00836DEB"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Wszystkie elementy aranżacji i scenografii Sali głównej oraz pozostałych pomieszczeń</w:t>
      </w:r>
    </w:p>
    <w:p w14:paraId="2071C316" w14:textId="77777777" w:rsidR="00836DEB" w:rsidRDefault="00836DEB" w:rsidP="00836DEB">
      <w:pPr>
        <w:pStyle w:val="Akapitzlist"/>
        <w:autoSpaceDE w:val="0"/>
        <w:autoSpaceDN w:val="0"/>
        <w:adjustRightInd w:val="0"/>
        <w:spacing w:after="0" w:line="240" w:lineRule="auto"/>
        <w:jc w:val="both"/>
        <w:rPr>
          <w:rFonts w:ascii="Arial" w:hAnsi="Arial" w:cs="Arial"/>
        </w:rPr>
      </w:pPr>
      <w:r>
        <w:rPr>
          <w:rFonts w:ascii="Arial" w:hAnsi="Arial" w:cs="Arial"/>
        </w:rPr>
        <w:t>powinny tworzyć spójną i estetyczną kompozycję.</w:t>
      </w:r>
    </w:p>
    <w:p w14:paraId="430EAB65" w14:textId="77777777" w:rsidR="00836DEB"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Wykonawca zapewni niezbędne urządzenia nagłaśniające w sali głównej, w ilości</w:t>
      </w:r>
    </w:p>
    <w:p w14:paraId="24D21F34" w14:textId="77777777" w:rsidR="00836DEB" w:rsidRDefault="00836DEB" w:rsidP="00836DEB">
      <w:pPr>
        <w:pStyle w:val="Akapitzlist"/>
        <w:autoSpaceDE w:val="0"/>
        <w:autoSpaceDN w:val="0"/>
        <w:adjustRightInd w:val="0"/>
        <w:spacing w:after="0" w:line="240" w:lineRule="auto"/>
        <w:jc w:val="both"/>
        <w:rPr>
          <w:rFonts w:ascii="Arial" w:hAnsi="Arial" w:cs="Arial"/>
        </w:rPr>
      </w:pPr>
      <w:r>
        <w:rPr>
          <w:rFonts w:ascii="Arial" w:hAnsi="Arial" w:cs="Arial"/>
        </w:rPr>
        <w:t>i jakości zapewniającej właściwy odbiór wszystkich elementów spotkania.</w:t>
      </w:r>
    </w:p>
    <w:p w14:paraId="2C03DBBE" w14:textId="77777777" w:rsidR="00836DEB"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Najpóźniej 15 dni roboczych przed planowanym dniem spotkania Wykonawca przedstawi Zamawiającemu w formie graficznej i opisowej  projekt aranżacji sali głównej, w której odbędzie się spotkanie oraz strefy powitalnej (rozmieszczenie krzeseł, stolików bankietowych, bufetu).</w:t>
      </w:r>
    </w:p>
    <w:p w14:paraId="2B11D74D" w14:textId="77777777" w:rsidR="00836DEB"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Zamawiający zastrzega sobie prawo wprowadzania zmian w przedłożonym projekcie.</w:t>
      </w:r>
    </w:p>
    <w:p w14:paraId="667D5F31" w14:textId="77777777" w:rsidR="00836DEB"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Projekt powinien uzyskać akceptację Zamawiającego najpóźniej 10 dni roboczych</w:t>
      </w:r>
    </w:p>
    <w:p w14:paraId="72B9B9CF" w14:textId="77777777" w:rsidR="00836DEB" w:rsidRDefault="00836DEB" w:rsidP="00836DEB">
      <w:pPr>
        <w:pStyle w:val="Akapitzlist"/>
        <w:autoSpaceDE w:val="0"/>
        <w:autoSpaceDN w:val="0"/>
        <w:adjustRightInd w:val="0"/>
        <w:spacing w:after="0" w:line="240" w:lineRule="auto"/>
        <w:jc w:val="both"/>
        <w:rPr>
          <w:rFonts w:ascii="Arial" w:hAnsi="Arial" w:cs="Arial"/>
        </w:rPr>
      </w:pPr>
      <w:r>
        <w:rPr>
          <w:rFonts w:ascii="Arial" w:hAnsi="Arial" w:cs="Arial"/>
        </w:rPr>
        <w:t>przed terminem konferencji (proces uzgodnień powinien zostać zamknięty przed tym</w:t>
      </w:r>
    </w:p>
    <w:p w14:paraId="5A1A2053" w14:textId="77777777" w:rsidR="00836DEB" w:rsidRDefault="00836DEB" w:rsidP="00836DEB">
      <w:pPr>
        <w:pStyle w:val="Akapitzlist"/>
        <w:autoSpaceDE w:val="0"/>
        <w:autoSpaceDN w:val="0"/>
        <w:adjustRightInd w:val="0"/>
        <w:spacing w:after="0" w:line="240" w:lineRule="auto"/>
        <w:jc w:val="both"/>
        <w:rPr>
          <w:rFonts w:ascii="Arial" w:hAnsi="Arial" w:cs="Arial"/>
        </w:rPr>
      </w:pPr>
      <w:r>
        <w:rPr>
          <w:rFonts w:ascii="Arial" w:hAnsi="Arial" w:cs="Arial"/>
        </w:rPr>
        <w:t>terminem). Jakiekolwiek zmiany po tym terminie będą dopuszczalne tylko w uzasadnionych przypadkach (nie dających się wcześniej przewidzieć) i bezwzględnie wymagają zgody i zatwierdzenia przez Zamawiającego.</w:t>
      </w:r>
    </w:p>
    <w:p w14:paraId="3757002C" w14:textId="77777777" w:rsidR="00836DEB"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Wykonawca zapewni oprawę muzyczną na 30 minut przed rozpoczęciem spotkania oraz w czasie lunchu poprzez muzykę płynącą z głośników, głośność dostosowana do</w:t>
      </w:r>
    </w:p>
    <w:p w14:paraId="1FAE60AB" w14:textId="77777777" w:rsidR="00836DEB" w:rsidRDefault="00836DEB" w:rsidP="00836DEB">
      <w:pPr>
        <w:pStyle w:val="Akapitzlist"/>
        <w:autoSpaceDE w:val="0"/>
        <w:autoSpaceDN w:val="0"/>
        <w:adjustRightInd w:val="0"/>
        <w:spacing w:after="0" w:line="240" w:lineRule="auto"/>
        <w:jc w:val="both"/>
        <w:rPr>
          <w:rFonts w:ascii="Arial" w:hAnsi="Arial" w:cs="Arial"/>
        </w:rPr>
      </w:pPr>
      <w:r>
        <w:rPr>
          <w:rFonts w:ascii="Arial" w:hAnsi="Arial" w:cs="Arial"/>
        </w:rPr>
        <w:t>pomieszczenia, niezakłócająca rozmów. Muzyka powinna być dostosowana do charakteru spotkania. Wykonawca ponosi wszelkie koszty wykorzystania utworów muzycznych oraz dopełni wszelkich formalności pozwalających na wykorzystanie utworów muzycznych podczas spotkania. Zamawiający nie ponosi odpowiedzialności za wykonanie lub wykorzystanie utworu przedstawionego przez Wykonawcę.</w:t>
      </w:r>
    </w:p>
    <w:p w14:paraId="7FBF3AF0" w14:textId="77777777" w:rsidR="00836DEB"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Wykonawca odpowiada za kompleksowe przygotowanie pomieszczeń do spotkania</w:t>
      </w:r>
    </w:p>
    <w:p w14:paraId="6644F994" w14:textId="5B09977E" w:rsidR="00836DEB" w:rsidRDefault="00836DEB" w:rsidP="00836DEB">
      <w:pPr>
        <w:pStyle w:val="Akapitzlist"/>
        <w:autoSpaceDE w:val="0"/>
        <w:autoSpaceDN w:val="0"/>
        <w:adjustRightInd w:val="0"/>
        <w:spacing w:after="0" w:line="240" w:lineRule="auto"/>
        <w:jc w:val="both"/>
        <w:rPr>
          <w:rFonts w:ascii="Arial" w:hAnsi="Arial" w:cs="Arial"/>
        </w:rPr>
      </w:pPr>
      <w:r>
        <w:rPr>
          <w:rFonts w:ascii="Arial" w:hAnsi="Arial" w:cs="Arial"/>
        </w:rPr>
        <w:t xml:space="preserve">(tj. ustawienie elementów technicznych, sprzętu, nagłośnienia, oznakowanie </w:t>
      </w:r>
      <w:proofErr w:type="spellStart"/>
      <w:r>
        <w:rPr>
          <w:rFonts w:ascii="Arial" w:hAnsi="Arial" w:cs="Arial"/>
        </w:rPr>
        <w:t>sal</w:t>
      </w:r>
      <w:proofErr w:type="spellEnd"/>
      <w:r>
        <w:rPr>
          <w:rFonts w:ascii="Arial" w:hAnsi="Arial" w:cs="Arial"/>
        </w:rPr>
        <w:t>) oraz ich uprzątnięcie po zakończeniu spotkania.</w:t>
      </w:r>
    </w:p>
    <w:p w14:paraId="2B8A7976" w14:textId="77777777" w:rsidR="00836DEB"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Wykonawca odpowiada za koordynację i sprawność działania urządzeń i personelu obsługi technicznej.</w:t>
      </w:r>
    </w:p>
    <w:p w14:paraId="623C82BA" w14:textId="7FC63147" w:rsidR="00836DEB" w:rsidRPr="00416245" w:rsidRDefault="00836DEB" w:rsidP="00836DEB">
      <w:pPr>
        <w:pStyle w:val="Akapitzlist"/>
        <w:numPr>
          <w:ilvl w:val="0"/>
          <w:numId w:val="4"/>
        </w:numPr>
        <w:autoSpaceDE w:val="0"/>
        <w:autoSpaceDN w:val="0"/>
        <w:adjustRightInd w:val="0"/>
        <w:spacing w:after="0" w:line="240" w:lineRule="auto"/>
        <w:jc w:val="both"/>
        <w:rPr>
          <w:rFonts w:ascii="Arial" w:hAnsi="Arial" w:cs="Arial"/>
        </w:rPr>
      </w:pPr>
      <w:r>
        <w:rPr>
          <w:rFonts w:ascii="Arial" w:hAnsi="Arial" w:cs="Arial"/>
        </w:rPr>
        <w:t>Wykonawca będzie informował Zamawiającego o wszelkich kwestiach organizacyjnych związanych aranżacją pomieszczeń itp., które mogą mieć wpływ na przebieg spotkania.</w:t>
      </w:r>
    </w:p>
    <w:p w14:paraId="466FF715" w14:textId="4BB7A51B" w:rsidR="00836DEB" w:rsidRDefault="00416245" w:rsidP="00836DEB">
      <w:pPr>
        <w:autoSpaceDE w:val="0"/>
        <w:autoSpaceDN w:val="0"/>
        <w:adjustRightInd w:val="0"/>
        <w:rPr>
          <w:rFonts w:ascii="Arial" w:hAnsi="Arial" w:cs="Arial"/>
          <w:b/>
          <w:bCs/>
        </w:rPr>
      </w:pPr>
      <w:r>
        <w:rPr>
          <w:rFonts w:ascii="Arial" w:hAnsi="Arial" w:cs="Arial"/>
          <w:b/>
        </w:rPr>
        <w:t>4</w:t>
      </w:r>
      <w:r w:rsidR="00836DEB">
        <w:rPr>
          <w:rFonts w:ascii="Arial" w:hAnsi="Arial" w:cs="Arial"/>
        </w:rPr>
        <w:t xml:space="preserve">. </w:t>
      </w:r>
      <w:r w:rsidR="00836DEB">
        <w:rPr>
          <w:rFonts w:ascii="Arial" w:hAnsi="Arial" w:cs="Arial"/>
          <w:b/>
          <w:bCs/>
        </w:rPr>
        <w:t>Koordynator</w:t>
      </w:r>
    </w:p>
    <w:p w14:paraId="5066C57B" w14:textId="77777777" w:rsidR="00836DEB" w:rsidRDefault="00836DEB" w:rsidP="00836DEB">
      <w:pPr>
        <w:autoSpaceDE w:val="0"/>
        <w:autoSpaceDN w:val="0"/>
        <w:adjustRightInd w:val="0"/>
        <w:jc w:val="both"/>
        <w:rPr>
          <w:rFonts w:ascii="Arial" w:hAnsi="Arial" w:cs="Arial"/>
        </w:rPr>
      </w:pPr>
      <w:r>
        <w:rPr>
          <w:rFonts w:ascii="Arial" w:hAnsi="Arial" w:cs="Arial"/>
        </w:rPr>
        <w:t>Wykonawca zapewni osobę koordynującą przebieg konferencji. Do obowiązków koordynatora będzie należeć:</w:t>
      </w:r>
    </w:p>
    <w:p w14:paraId="11B2EC42" w14:textId="77777777" w:rsidR="00836DEB" w:rsidRDefault="00836DEB" w:rsidP="00836DEB">
      <w:pPr>
        <w:autoSpaceDE w:val="0"/>
        <w:autoSpaceDN w:val="0"/>
        <w:adjustRightInd w:val="0"/>
        <w:jc w:val="both"/>
        <w:rPr>
          <w:rFonts w:ascii="Arial" w:hAnsi="Arial" w:cs="Arial"/>
        </w:rPr>
      </w:pPr>
      <w:r>
        <w:rPr>
          <w:rFonts w:ascii="Arial" w:hAnsi="Arial" w:cs="Arial"/>
        </w:rPr>
        <w:t>a) Zapewnienie obsługi personelu technicznego, przed i w trakcie konferencji oraz współpraca z obsługą techniczną obiektu, w którym odbędzie się konferencja.</w:t>
      </w:r>
    </w:p>
    <w:p w14:paraId="181E5B06" w14:textId="77777777" w:rsidR="00836DEB" w:rsidRDefault="00836DEB" w:rsidP="00836DEB">
      <w:pPr>
        <w:autoSpaceDE w:val="0"/>
        <w:autoSpaceDN w:val="0"/>
        <w:adjustRightInd w:val="0"/>
        <w:jc w:val="both"/>
        <w:rPr>
          <w:rFonts w:ascii="Arial" w:hAnsi="Arial" w:cs="Arial"/>
        </w:rPr>
      </w:pPr>
      <w:r>
        <w:rPr>
          <w:rFonts w:ascii="Arial" w:hAnsi="Arial" w:cs="Arial"/>
        </w:rPr>
        <w:t>b) Nadzór nad pracą wszystkich osób i służb zaangażowanych w organizację konferencji</w:t>
      </w:r>
    </w:p>
    <w:p w14:paraId="5F96ADC0" w14:textId="2A4BA6CC" w:rsidR="00836DEB" w:rsidRDefault="00836DEB" w:rsidP="00836DEB">
      <w:pPr>
        <w:autoSpaceDE w:val="0"/>
        <w:autoSpaceDN w:val="0"/>
        <w:adjustRightInd w:val="0"/>
        <w:jc w:val="both"/>
        <w:rPr>
          <w:rFonts w:ascii="Arial" w:hAnsi="Arial" w:cs="Arial"/>
        </w:rPr>
      </w:pPr>
      <w:r>
        <w:rPr>
          <w:rFonts w:ascii="Arial" w:hAnsi="Arial" w:cs="Arial"/>
        </w:rPr>
        <w:t>(obsługa techniczna, obsługa gastronomiczna). Przedstawiciel wykonawcy, który został wyznaczony do realizacji zadania i współpracy z zamawiającym (poprzez wpis</w:t>
      </w:r>
    </w:p>
    <w:p w14:paraId="32947DE9" w14:textId="77777777" w:rsidR="00836DEB" w:rsidRDefault="00836DEB" w:rsidP="00836DEB">
      <w:pPr>
        <w:autoSpaceDE w:val="0"/>
        <w:autoSpaceDN w:val="0"/>
        <w:adjustRightInd w:val="0"/>
        <w:jc w:val="both"/>
        <w:rPr>
          <w:rFonts w:ascii="Arial" w:hAnsi="Arial" w:cs="Arial"/>
        </w:rPr>
      </w:pPr>
      <w:r>
        <w:rPr>
          <w:rFonts w:ascii="Arial" w:hAnsi="Arial" w:cs="Arial"/>
        </w:rPr>
        <w:t>w umowie), będzie obecny na miejscu w czasie całego wydarzenia.</w:t>
      </w:r>
    </w:p>
    <w:p w14:paraId="05AF2159" w14:textId="334AA92A" w:rsidR="00836DEB" w:rsidRDefault="00836DEB" w:rsidP="00836DEB">
      <w:pPr>
        <w:autoSpaceDE w:val="0"/>
        <w:autoSpaceDN w:val="0"/>
        <w:adjustRightInd w:val="0"/>
        <w:jc w:val="both"/>
        <w:rPr>
          <w:rFonts w:ascii="Arial" w:hAnsi="Arial" w:cs="Arial"/>
        </w:rPr>
      </w:pPr>
      <w:r>
        <w:rPr>
          <w:rFonts w:ascii="Arial" w:hAnsi="Arial" w:cs="Arial"/>
        </w:rPr>
        <w:t xml:space="preserve">c) Stała kontrola prawidłowego przebiegu konferencji: obsługi technicznej, usługi restauracyjnej, czystości i wietrzenia/ogrzewania sali oraz informowanie organizatora </w:t>
      </w:r>
      <w:r>
        <w:rPr>
          <w:rFonts w:ascii="Arial" w:hAnsi="Arial" w:cs="Arial"/>
        </w:rPr>
        <w:br/>
        <w:t>i personelu o każdej zmianie programu, opóźnieniu.</w:t>
      </w:r>
    </w:p>
    <w:p w14:paraId="2A9F14AC" w14:textId="39A328DA" w:rsidR="00836DEB" w:rsidRDefault="00836DEB" w:rsidP="00836DEB">
      <w:pPr>
        <w:autoSpaceDE w:val="0"/>
        <w:autoSpaceDN w:val="0"/>
        <w:adjustRightInd w:val="0"/>
        <w:jc w:val="both"/>
        <w:rPr>
          <w:rFonts w:ascii="Arial" w:hAnsi="Arial" w:cs="Arial"/>
        </w:rPr>
      </w:pPr>
      <w:r>
        <w:rPr>
          <w:rFonts w:ascii="Arial" w:hAnsi="Arial" w:cs="Arial"/>
        </w:rPr>
        <w:t xml:space="preserve">d) </w:t>
      </w:r>
      <w:r w:rsidR="00416245">
        <w:rPr>
          <w:rFonts w:ascii="Arial" w:hAnsi="Arial" w:cs="Arial"/>
        </w:rPr>
        <w:t>R</w:t>
      </w:r>
      <w:r>
        <w:rPr>
          <w:rFonts w:ascii="Arial" w:hAnsi="Arial" w:cs="Arial"/>
        </w:rPr>
        <w:t xml:space="preserve">ozłożenie według wskazówek zamawiającego </w:t>
      </w:r>
      <w:r w:rsidR="00416245">
        <w:rPr>
          <w:rFonts w:ascii="Arial" w:hAnsi="Arial" w:cs="Arial"/>
        </w:rPr>
        <w:t xml:space="preserve">dostarczonych wcześniej </w:t>
      </w:r>
      <w:r>
        <w:rPr>
          <w:rFonts w:ascii="Arial" w:hAnsi="Arial" w:cs="Arial"/>
        </w:rPr>
        <w:t>materiałów</w:t>
      </w:r>
      <w:r w:rsidR="00416245">
        <w:rPr>
          <w:rFonts w:ascii="Arial" w:hAnsi="Arial" w:cs="Arial"/>
        </w:rPr>
        <w:t>.</w:t>
      </w:r>
    </w:p>
    <w:p w14:paraId="33E8CCF2" w14:textId="77777777" w:rsidR="00836DEB" w:rsidRDefault="00836DEB" w:rsidP="00836DEB">
      <w:pPr>
        <w:autoSpaceDE w:val="0"/>
        <w:autoSpaceDN w:val="0"/>
        <w:adjustRightInd w:val="0"/>
        <w:rPr>
          <w:rFonts w:ascii="Arial" w:hAnsi="Arial" w:cs="Arial"/>
        </w:rPr>
      </w:pPr>
    </w:p>
    <w:p w14:paraId="050B3E2E" w14:textId="49B5C6EA" w:rsidR="00836DEB" w:rsidRDefault="00416245" w:rsidP="00836DEB">
      <w:pPr>
        <w:autoSpaceDE w:val="0"/>
        <w:autoSpaceDN w:val="0"/>
        <w:adjustRightInd w:val="0"/>
        <w:jc w:val="both"/>
        <w:rPr>
          <w:rFonts w:ascii="Arial" w:hAnsi="Arial" w:cs="Arial"/>
          <w:b/>
          <w:bCs/>
        </w:rPr>
      </w:pPr>
      <w:r>
        <w:rPr>
          <w:rFonts w:ascii="Arial" w:hAnsi="Arial" w:cs="Arial"/>
          <w:b/>
        </w:rPr>
        <w:t>5</w:t>
      </w:r>
      <w:r w:rsidR="00836DEB">
        <w:rPr>
          <w:rFonts w:ascii="Arial" w:hAnsi="Arial" w:cs="Arial"/>
        </w:rPr>
        <w:t xml:space="preserve">. </w:t>
      </w:r>
      <w:r w:rsidR="00836DEB">
        <w:rPr>
          <w:rFonts w:ascii="Arial" w:hAnsi="Arial" w:cs="Arial"/>
          <w:b/>
          <w:bCs/>
        </w:rPr>
        <w:t>Pozostałe zadania wykonawcy</w:t>
      </w:r>
    </w:p>
    <w:p w14:paraId="1B5D0B28" w14:textId="77777777" w:rsidR="00836DEB" w:rsidRDefault="00836DEB" w:rsidP="00836DEB">
      <w:pPr>
        <w:pStyle w:val="Akapitzlist"/>
        <w:numPr>
          <w:ilvl w:val="0"/>
          <w:numId w:val="11"/>
        </w:numPr>
        <w:autoSpaceDE w:val="0"/>
        <w:autoSpaceDN w:val="0"/>
        <w:adjustRightInd w:val="0"/>
        <w:spacing w:after="0" w:line="240" w:lineRule="auto"/>
        <w:jc w:val="both"/>
        <w:rPr>
          <w:rFonts w:ascii="Arial" w:hAnsi="Arial" w:cs="Arial"/>
        </w:rPr>
      </w:pPr>
      <w:r>
        <w:rPr>
          <w:rFonts w:ascii="Arial" w:hAnsi="Arial" w:cs="Arial"/>
        </w:rPr>
        <w:t xml:space="preserve">Wykonawca zapewni również niezbędne oznakowanie przestrzeni konferencyjnej w postaci tablic kierujących do Sali konferencyjnej i oznakowania sali konferencyjnej Materiały do wydrukowania przez Wykonawcę dostarczy Zamawiający najpóźniej na 5 dni roboczych przed konferencją. </w:t>
      </w:r>
    </w:p>
    <w:p w14:paraId="5B81C9F5" w14:textId="77777777" w:rsidR="00836DEB" w:rsidRDefault="00836DEB" w:rsidP="00836DEB">
      <w:pPr>
        <w:pStyle w:val="Akapitzlist"/>
        <w:numPr>
          <w:ilvl w:val="0"/>
          <w:numId w:val="11"/>
        </w:numPr>
        <w:autoSpaceDE w:val="0"/>
        <w:autoSpaceDN w:val="0"/>
        <w:adjustRightInd w:val="0"/>
        <w:spacing w:after="142" w:line="240" w:lineRule="auto"/>
        <w:jc w:val="both"/>
        <w:rPr>
          <w:rFonts w:ascii="Arial" w:hAnsi="Arial" w:cs="Arial"/>
          <w:color w:val="000000"/>
        </w:rPr>
      </w:pPr>
      <w:r>
        <w:rPr>
          <w:rFonts w:ascii="Arial" w:hAnsi="Arial" w:cs="Arial"/>
          <w:color w:val="000000"/>
        </w:rPr>
        <w:t xml:space="preserve">Wszelka dokumentacja związana z realizacją zamówienia opatrzona powinna być odpowiednimi logotypami wskazanymi przez Zamawiającego. Wykonawca zobowiązany jest do konsultowania szczegółowych rozwiązań logistycznych związanych z realizacją usługi z Zamawiającym. </w:t>
      </w:r>
    </w:p>
    <w:p w14:paraId="1D2DA056" w14:textId="77777777" w:rsidR="00836DEB" w:rsidRDefault="00836DEB" w:rsidP="00836DEB">
      <w:pPr>
        <w:autoSpaceDE w:val="0"/>
        <w:autoSpaceDN w:val="0"/>
        <w:adjustRightInd w:val="0"/>
        <w:rPr>
          <w:rFonts w:ascii="Arial" w:hAnsi="Arial" w:cs="Arial"/>
        </w:rPr>
      </w:pPr>
    </w:p>
    <w:p w14:paraId="7A6CBF08" w14:textId="67DB501C" w:rsidR="00836DEB" w:rsidRDefault="00416245" w:rsidP="00836DEB">
      <w:pPr>
        <w:autoSpaceDE w:val="0"/>
        <w:autoSpaceDN w:val="0"/>
        <w:adjustRightInd w:val="0"/>
        <w:rPr>
          <w:rFonts w:ascii="Arial" w:hAnsi="Arial" w:cs="Arial"/>
          <w:b/>
          <w:bCs/>
        </w:rPr>
      </w:pPr>
      <w:r>
        <w:rPr>
          <w:rFonts w:ascii="Arial" w:hAnsi="Arial" w:cs="Arial"/>
          <w:b/>
        </w:rPr>
        <w:t>6</w:t>
      </w:r>
      <w:r w:rsidR="00836DEB">
        <w:rPr>
          <w:rFonts w:ascii="Arial" w:hAnsi="Arial" w:cs="Arial"/>
        </w:rPr>
        <w:t xml:space="preserve">. </w:t>
      </w:r>
      <w:r w:rsidR="00836DEB">
        <w:rPr>
          <w:rFonts w:ascii="Arial" w:hAnsi="Arial" w:cs="Arial"/>
          <w:b/>
          <w:bCs/>
        </w:rPr>
        <w:t>Dostępność konferencji dla osób z niepełnosprawnościami</w:t>
      </w:r>
    </w:p>
    <w:p w14:paraId="38E99429" w14:textId="77777777" w:rsidR="00836DEB" w:rsidRPr="007D4370" w:rsidRDefault="00836DEB" w:rsidP="00836DEB">
      <w:pPr>
        <w:pStyle w:val="Akapitzlist"/>
        <w:numPr>
          <w:ilvl w:val="0"/>
          <w:numId w:val="12"/>
        </w:numPr>
        <w:autoSpaceDE w:val="0"/>
        <w:autoSpaceDN w:val="0"/>
        <w:adjustRightInd w:val="0"/>
        <w:spacing w:after="0" w:line="240" w:lineRule="auto"/>
        <w:jc w:val="both"/>
        <w:rPr>
          <w:rFonts w:ascii="Arial" w:hAnsi="Arial" w:cs="Arial"/>
        </w:rPr>
      </w:pPr>
      <w:r>
        <w:rPr>
          <w:rFonts w:ascii="Arial" w:hAnsi="Arial" w:cs="Arial"/>
        </w:rPr>
        <w:t xml:space="preserve">Wykonawca jest zobowiązany zapewnić dostępność sali konferencyjnej dla osób </w:t>
      </w:r>
      <w:r w:rsidRPr="007D4370">
        <w:rPr>
          <w:rFonts w:ascii="Arial" w:hAnsi="Arial" w:cs="Arial"/>
        </w:rPr>
        <w:t>z</w:t>
      </w:r>
      <w:r>
        <w:rPr>
          <w:rFonts w:ascii="Arial" w:hAnsi="Arial" w:cs="Arial"/>
        </w:rPr>
        <w:t> </w:t>
      </w:r>
      <w:r w:rsidRPr="007D4370">
        <w:rPr>
          <w:rFonts w:ascii="Arial" w:hAnsi="Arial" w:cs="Arial"/>
        </w:rPr>
        <w:t>niepełnosprawnościami. Zamawiający przeprowadzi kontrolę dostępności budynku (droga do Sali konferencyjnej) i sali konferencyjnej przed konferencją.</w:t>
      </w:r>
    </w:p>
    <w:p w14:paraId="50CE3392" w14:textId="77777777" w:rsidR="00836DEB" w:rsidRDefault="00836DEB" w:rsidP="00836DEB">
      <w:pPr>
        <w:pStyle w:val="Akapitzlist"/>
        <w:autoSpaceDE w:val="0"/>
        <w:autoSpaceDN w:val="0"/>
        <w:adjustRightInd w:val="0"/>
        <w:spacing w:after="0" w:line="240" w:lineRule="auto"/>
        <w:jc w:val="both"/>
        <w:rPr>
          <w:rFonts w:ascii="Arial" w:hAnsi="Arial" w:cs="Arial"/>
        </w:rPr>
      </w:pPr>
    </w:p>
    <w:p w14:paraId="119D4EC5" w14:textId="77777777" w:rsidR="00836DEB" w:rsidRDefault="00836DEB" w:rsidP="00836DEB">
      <w:pPr>
        <w:spacing w:line="360" w:lineRule="auto"/>
        <w:ind w:left="5664" w:firstLine="708"/>
        <w:rPr>
          <w:rFonts w:ascii="Arial" w:hAnsi="Arial" w:cs="Arial"/>
          <w:i/>
          <w:sz w:val="22"/>
          <w:szCs w:val="22"/>
        </w:rPr>
      </w:pPr>
    </w:p>
    <w:p w14:paraId="5AE3902A" w14:textId="77777777" w:rsidR="00836DEB" w:rsidRPr="00115602" w:rsidRDefault="00836DEB" w:rsidP="00836DEB">
      <w:pPr>
        <w:tabs>
          <w:tab w:val="left" w:pos="2550"/>
        </w:tabs>
        <w:rPr>
          <w:rFonts w:ascii="Arial" w:hAnsi="Arial" w:cs="Arial"/>
          <w:sz w:val="22"/>
          <w:szCs w:val="22"/>
        </w:rPr>
      </w:pPr>
    </w:p>
    <w:p w14:paraId="18F7EFA2" w14:textId="77777777" w:rsidR="00836DEB" w:rsidRDefault="00836DEB"/>
    <w:sectPr w:rsidR="00836DEB" w:rsidSect="004D238F">
      <w:footerReference w:type="even" r:id="rId7"/>
      <w:footerReference w:type="default" r:id="rId8"/>
      <w:headerReference w:type="first" r:id="rId9"/>
      <w:footerReference w:type="first" r:id="rId10"/>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24001" w14:textId="77777777" w:rsidR="00F8627E" w:rsidRDefault="00F8627E">
      <w:r>
        <w:separator/>
      </w:r>
    </w:p>
  </w:endnote>
  <w:endnote w:type="continuationSeparator" w:id="0">
    <w:p w14:paraId="2022C4C5" w14:textId="77777777" w:rsidR="00F8627E" w:rsidRDefault="00F86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E88BA" w14:textId="77777777" w:rsidR="0063799B" w:rsidRDefault="00416245">
    <w:pPr>
      <w:pStyle w:val="Stopka"/>
    </w:pPr>
    <w:r>
      <w:rPr>
        <w:noProof/>
        <w:lang w:eastAsia="pl-PL"/>
      </w:rPr>
      <w:drawing>
        <wp:anchor distT="0" distB="0" distL="114300" distR="114300" simplePos="0" relativeHeight="251660288" behindDoc="1" locked="0" layoutInCell="1" allowOverlap="1" wp14:anchorId="34055EEB" wp14:editId="4D172441">
          <wp:simplePos x="0" y="0"/>
          <wp:positionH relativeFrom="column">
            <wp:posOffset>0</wp:posOffset>
          </wp:positionH>
          <wp:positionV relativeFrom="paragraph">
            <wp:posOffset>-304800</wp:posOffset>
          </wp:positionV>
          <wp:extent cx="5760720" cy="704215"/>
          <wp:effectExtent l="0" t="0" r="0" b="635"/>
          <wp:wrapNone/>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70421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951DA" w14:textId="77777777" w:rsidR="004A4A80" w:rsidRDefault="00416245" w:rsidP="002B13FF">
    <w:pPr>
      <w:pStyle w:val="Stopka"/>
      <w:tabs>
        <w:tab w:val="clear" w:pos="4536"/>
        <w:tab w:val="left" w:pos="8606"/>
      </w:tabs>
    </w:pPr>
    <w:r>
      <w:rPr>
        <w:noProof/>
        <w:lang w:eastAsia="pl-PL"/>
      </w:rPr>
      <w:drawing>
        <wp:anchor distT="0" distB="0" distL="114300" distR="114300" simplePos="0" relativeHeight="251661312" behindDoc="1" locked="0" layoutInCell="1" allowOverlap="1" wp14:anchorId="0BD6A503" wp14:editId="44851DEF">
          <wp:simplePos x="0" y="0"/>
          <wp:positionH relativeFrom="column">
            <wp:posOffset>0</wp:posOffset>
          </wp:positionH>
          <wp:positionV relativeFrom="paragraph">
            <wp:posOffset>-295275</wp:posOffset>
          </wp:positionV>
          <wp:extent cx="5760720" cy="704215"/>
          <wp:effectExtent l="0" t="0" r="0" b="63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70421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743F0" w14:textId="77777777" w:rsidR="00F71C26" w:rsidRDefault="00416245">
    <w:pPr>
      <w:pStyle w:val="Stopka"/>
    </w:pPr>
    <w:r>
      <w:rPr>
        <w:noProof/>
        <w:lang w:eastAsia="pl-PL"/>
      </w:rPr>
      <w:drawing>
        <wp:anchor distT="0" distB="0" distL="114300" distR="114300" simplePos="0" relativeHeight="251659264" behindDoc="1" locked="0" layoutInCell="1" allowOverlap="1" wp14:anchorId="78099AAA" wp14:editId="237F6585">
          <wp:simplePos x="0" y="0"/>
          <wp:positionH relativeFrom="column">
            <wp:posOffset>-4445</wp:posOffset>
          </wp:positionH>
          <wp:positionV relativeFrom="paragraph">
            <wp:posOffset>-308610</wp:posOffset>
          </wp:positionV>
          <wp:extent cx="5760720" cy="704215"/>
          <wp:effectExtent l="0" t="0" r="0" b="63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pic:cNvPicPr/>
                </pic:nvPicPr>
                <pic:blipFill>
                  <a:blip r:embed="rId1">
                    <a:extLst>
                      <a:ext uri="{28A0092B-C50C-407E-A947-70E740481C1C}">
                        <a14:useLocalDpi xmlns:a14="http://schemas.microsoft.com/office/drawing/2010/main" val="0"/>
                      </a:ext>
                    </a:extLst>
                  </a:blip>
                  <a:stretch>
                    <a:fillRect/>
                  </a:stretch>
                </pic:blipFill>
                <pic:spPr>
                  <a:xfrm>
                    <a:off x="0" y="0"/>
                    <a:ext cx="5760720" cy="7042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8BEA0" w14:textId="77777777" w:rsidR="00F8627E" w:rsidRDefault="00F8627E">
      <w:r>
        <w:separator/>
      </w:r>
    </w:p>
  </w:footnote>
  <w:footnote w:type="continuationSeparator" w:id="0">
    <w:p w14:paraId="46634F3E" w14:textId="77777777" w:rsidR="00F8627E" w:rsidRDefault="00F86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B61EF" w14:textId="77777777" w:rsidR="008D442A" w:rsidRDefault="00416245">
    <w:pPr>
      <w:pStyle w:val="Nagwek"/>
    </w:pPr>
    <w:r>
      <w:rPr>
        <w:noProof/>
        <w:lang w:eastAsia="pl-PL"/>
      </w:rPr>
      <w:drawing>
        <wp:inline distT="0" distB="0" distL="0" distR="0" wp14:anchorId="41DA3C5B" wp14:editId="6C4A436D">
          <wp:extent cx="5760720" cy="69151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5"/>
                  <pic:cNvPicPr/>
                </pic:nvPicPr>
                <pic:blipFill>
                  <a:blip r:embed="rId1">
                    <a:extLst>
                      <a:ext uri="{28A0092B-C50C-407E-A947-70E740481C1C}">
                        <a14:useLocalDpi xmlns:a14="http://schemas.microsoft.com/office/drawing/2010/main" val="0"/>
                      </a:ext>
                    </a:extLst>
                  </a:blip>
                  <a:stretch>
                    <a:fillRect/>
                  </a:stretch>
                </pic:blipFill>
                <pic:spPr>
                  <a:xfrm>
                    <a:off x="0" y="0"/>
                    <a:ext cx="5760720" cy="691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4A61"/>
    <w:multiLevelType w:val="hybridMultilevel"/>
    <w:tmpl w:val="832ED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16DA5DA1"/>
    <w:multiLevelType w:val="hybridMultilevel"/>
    <w:tmpl w:val="56B8480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6524484"/>
    <w:multiLevelType w:val="hybridMultilevel"/>
    <w:tmpl w:val="8A80E8AA"/>
    <w:lvl w:ilvl="0" w:tplc="04150017">
      <w:start w:val="1"/>
      <w:numFmt w:val="lowerLetter"/>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29F855BA"/>
    <w:multiLevelType w:val="hybridMultilevel"/>
    <w:tmpl w:val="FEE89C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B424526"/>
    <w:multiLevelType w:val="hybridMultilevel"/>
    <w:tmpl w:val="F132B97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F81027E"/>
    <w:multiLevelType w:val="hybridMultilevel"/>
    <w:tmpl w:val="B73E45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50170D0"/>
    <w:multiLevelType w:val="hybridMultilevel"/>
    <w:tmpl w:val="784A34B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45FC1083"/>
    <w:multiLevelType w:val="hybridMultilevel"/>
    <w:tmpl w:val="54DCD1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ADE6EFA"/>
    <w:multiLevelType w:val="hybridMultilevel"/>
    <w:tmpl w:val="657A763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44949E8"/>
    <w:multiLevelType w:val="hybridMultilevel"/>
    <w:tmpl w:val="04B6200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D87056C"/>
    <w:multiLevelType w:val="hybridMultilevel"/>
    <w:tmpl w:val="53A0884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DBE267A"/>
    <w:multiLevelType w:val="hybridMultilevel"/>
    <w:tmpl w:val="7FA0B4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EB"/>
    <w:rsid w:val="00346288"/>
    <w:rsid w:val="00416245"/>
    <w:rsid w:val="00836DEB"/>
    <w:rsid w:val="00AC56CC"/>
    <w:rsid w:val="00F862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1C014"/>
  <w15:chartTrackingRefBased/>
  <w15:docId w15:val="{5414654D-54F9-4E1C-9547-BCCE0CAF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6DEB"/>
    <w:pPr>
      <w:spacing w:after="0" w:line="240" w:lineRule="auto"/>
    </w:pPr>
    <w:rPr>
      <w:rFonts w:ascii="Cambria" w:eastAsia="Cambria" w:hAnsi="Cambria" w:cs="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36DEB"/>
    <w:pPr>
      <w:tabs>
        <w:tab w:val="center" w:pos="4536"/>
        <w:tab w:val="right" w:pos="9072"/>
      </w:tabs>
    </w:pPr>
    <w:rPr>
      <w:rFonts w:asciiTheme="minorHAnsi" w:eastAsiaTheme="minorHAnsi" w:hAnsiTheme="minorHAnsi" w:cstheme="minorBidi"/>
      <w:sz w:val="22"/>
      <w:szCs w:val="22"/>
    </w:rPr>
  </w:style>
  <w:style w:type="character" w:customStyle="1" w:styleId="NagwekZnak">
    <w:name w:val="Nagłówek Znak"/>
    <w:basedOn w:val="Domylnaczcionkaakapitu"/>
    <w:link w:val="Nagwek"/>
    <w:uiPriority w:val="99"/>
    <w:rsid w:val="00836DEB"/>
  </w:style>
  <w:style w:type="paragraph" w:styleId="Stopka">
    <w:name w:val="footer"/>
    <w:basedOn w:val="Normalny"/>
    <w:link w:val="StopkaZnak"/>
    <w:uiPriority w:val="99"/>
    <w:unhideWhenUsed/>
    <w:rsid w:val="00836DEB"/>
    <w:pPr>
      <w:tabs>
        <w:tab w:val="center" w:pos="4536"/>
        <w:tab w:val="right" w:pos="9072"/>
      </w:tabs>
    </w:pPr>
    <w:rPr>
      <w:rFonts w:asciiTheme="minorHAnsi" w:eastAsiaTheme="minorHAnsi" w:hAnsiTheme="minorHAnsi" w:cstheme="minorBidi"/>
      <w:sz w:val="22"/>
      <w:szCs w:val="22"/>
    </w:rPr>
  </w:style>
  <w:style w:type="character" w:customStyle="1" w:styleId="StopkaZnak">
    <w:name w:val="Stopka Znak"/>
    <w:basedOn w:val="Domylnaczcionkaakapitu"/>
    <w:link w:val="Stopka"/>
    <w:uiPriority w:val="99"/>
    <w:rsid w:val="00836DEB"/>
  </w:style>
  <w:style w:type="paragraph" w:customStyle="1" w:styleId="Default">
    <w:name w:val="Default"/>
    <w:rsid w:val="00836DEB"/>
    <w:pPr>
      <w:autoSpaceDE w:val="0"/>
      <w:autoSpaceDN w:val="0"/>
      <w:adjustRightInd w:val="0"/>
      <w:spacing w:after="0" w:line="240" w:lineRule="auto"/>
    </w:pPr>
    <w:rPr>
      <w:rFonts w:ascii="Arial" w:hAnsi="Arial" w:cs="Arial"/>
      <w:color w:val="000000"/>
      <w:sz w:val="24"/>
      <w:szCs w:val="24"/>
    </w:rPr>
  </w:style>
  <w:style w:type="character" w:customStyle="1" w:styleId="AkapitzlistZnak">
    <w:name w:val="Akapit z listą Znak"/>
    <w:link w:val="Akapitzlist"/>
    <w:uiPriority w:val="34"/>
    <w:locked/>
    <w:rsid w:val="00836DEB"/>
  </w:style>
  <w:style w:type="paragraph" w:styleId="Akapitzlist">
    <w:name w:val="List Paragraph"/>
    <w:basedOn w:val="Normalny"/>
    <w:link w:val="AkapitzlistZnak"/>
    <w:uiPriority w:val="34"/>
    <w:qFormat/>
    <w:rsid w:val="00836DEB"/>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1548</Words>
  <Characters>9290</Characters>
  <Application>Microsoft Office Word</Application>
  <DocSecurity>4</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10817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Dominika Mathea</dc:creator>
  <cp:keywords/>
  <dc:description/>
  <cp:lastModifiedBy>Bogumiła Masłowska</cp:lastModifiedBy>
  <cp:revision>2</cp:revision>
  <dcterms:created xsi:type="dcterms:W3CDTF">2024-10-08T06:42:00Z</dcterms:created>
  <dcterms:modified xsi:type="dcterms:W3CDTF">2024-10-08T06:42:00Z</dcterms:modified>
</cp:coreProperties>
</file>