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AB2A" w14:textId="1BC62F62" w:rsidR="00E36D9F" w:rsidRPr="00A66C9D" w:rsidRDefault="00E36D9F" w:rsidP="00E36D9F">
      <w:pPr>
        <w:tabs>
          <w:tab w:val="right" w:pos="9070"/>
        </w:tabs>
        <w:jc w:val="right"/>
        <w:rPr>
          <w:rFonts w:asciiTheme="minorHAnsi" w:eastAsia="Times New Roman" w:hAnsiTheme="minorHAnsi" w:cstheme="minorHAnsi"/>
          <w:b/>
          <w:bCs/>
          <w:sz w:val="22"/>
          <w:szCs w:val="22"/>
          <w:lang w:eastAsia="pl-PL"/>
        </w:rPr>
      </w:pPr>
      <w:r w:rsidRPr="00A66C9D">
        <w:rPr>
          <w:rFonts w:asciiTheme="minorHAnsi" w:eastAsia="Times New Roman" w:hAnsiTheme="minorHAnsi" w:cstheme="minorHAnsi"/>
          <w:b/>
          <w:bCs/>
          <w:sz w:val="22"/>
          <w:szCs w:val="22"/>
          <w:lang w:eastAsia="pl-PL"/>
        </w:rPr>
        <w:t>Nr sprawy: O.253.2</w:t>
      </w:r>
      <w:r w:rsidR="00852D2C">
        <w:rPr>
          <w:rFonts w:asciiTheme="minorHAnsi" w:eastAsia="Times New Roman" w:hAnsiTheme="minorHAnsi" w:cstheme="minorHAnsi"/>
          <w:b/>
          <w:bCs/>
          <w:sz w:val="22"/>
          <w:szCs w:val="22"/>
          <w:lang w:eastAsia="pl-PL"/>
        </w:rPr>
        <w:t>18</w:t>
      </w:r>
      <w:r w:rsidRPr="00A66C9D">
        <w:rPr>
          <w:rFonts w:asciiTheme="minorHAnsi" w:eastAsia="Times New Roman" w:hAnsiTheme="minorHAnsi" w:cstheme="minorHAnsi"/>
          <w:b/>
          <w:bCs/>
          <w:sz w:val="22"/>
          <w:szCs w:val="22"/>
          <w:lang w:eastAsia="pl-PL"/>
        </w:rPr>
        <w:t>.2024</w:t>
      </w:r>
    </w:p>
    <w:p w14:paraId="4A5EA08C" w14:textId="64245DB8" w:rsidR="00836DEB" w:rsidRPr="00A66C9D" w:rsidRDefault="00E36D9F" w:rsidP="00E36D9F">
      <w:pPr>
        <w:autoSpaceDE w:val="0"/>
        <w:autoSpaceDN w:val="0"/>
        <w:adjustRightInd w:val="0"/>
        <w:jc w:val="right"/>
        <w:rPr>
          <w:rFonts w:asciiTheme="minorHAnsi" w:hAnsiTheme="minorHAnsi" w:cstheme="minorHAnsi"/>
          <w:b/>
          <w:bCs/>
          <w:sz w:val="22"/>
          <w:szCs w:val="22"/>
        </w:rPr>
      </w:pPr>
      <w:r w:rsidRPr="00A66C9D">
        <w:rPr>
          <w:rFonts w:asciiTheme="minorHAnsi" w:eastAsia="Times New Roman" w:hAnsiTheme="minorHAnsi" w:cstheme="minorHAnsi"/>
          <w:b/>
          <w:bCs/>
          <w:sz w:val="22"/>
          <w:szCs w:val="22"/>
          <w:lang w:eastAsia="pl-PL"/>
        </w:rPr>
        <w:t>Załącznik nr 1</w:t>
      </w:r>
    </w:p>
    <w:p w14:paraId="7FEBAB07" w14:textId="77777777" w:rsidR="00E36D9F" w:rsidRPr="00A66C9D" w:rsidRDefault="00E36D9F" w:rsidP="00E36D9F">
      <w:pPr>
        <w:autoSpaceDE w:val="0"/>
        <w:autoSpaceDN w:val="0"/>
        <w:adjustRightInd w:val="0"/>
        <w:rPr>
          <w:rFonts w:asciiTheme="minorHAnsi" w:hAnsiTheme="minorHAnsi" w:cstheme="minorHAnsi"/>
          <w:b/>
          <w:bCs/>
          <w:sz w:val="22"/>
          <w:szCs w:val="22"/>
        </w:rPr>
      </w:pPr>
    </w:p>
    <w:p w14:paraId="2B4200EA" w14:textId="002281BE" w:rsidR="00836DEB" w:rsidRPr="00A66C9D" w:rsidRDefault="00E36D9F" w:rsidP="00836DEB">
      <w:pPr>
        <w:autoSpaceDE w:val="0"/>
        <w:autoSpaceDN w:val="0"/>
        <w:adjustRightInd w:val="0"/>
        <w:jc w:val="center"/>
        <w:rPr>
          <w:rFonts w:asciiTheme="minorHAnsi" w:eastAsiaTheme="minorHAnsi" w:hAnsiTheme="minorHAnsi" w:cstheme="minorHAnsi"/>
          <w:b/>
          <w:bCs/>
          <w:sz w:val="22"/>
          <w:szCs w:val="22"/>
        </w:rPr>
      </w:pPr>
      <w:r w:rsidRPr="00A66C9D">
        <w:rPr>
          <w:rFonts w:asciiTheme="minorHAnsi" w:hAnsiTheme="minorHAnsi" w:cstheme="minorHAnsi"/>
          <w:b/>
          <w:bCs/>
          <w:sz w:val="22"/>
          <w:szCs w:val="22"/>
        </w:rPr>
        <w:t>FORMULARZ OPIS PRZEDMIOTU ZAMÓWIENIA</w:t>
      </w:r>
    </w:p>
    <w:p w14:paraId="1E29D39F" w14:textId="77777777" w:rsidR="00836DEB" w:rsidRPr="00A66C9D" w:rsidRDefault="00836DEB" w:rsidP="00C0186F">
      <w:pPr>
        <w:autoSpaceDE w:val="0"/>
        <w:autoSpaceDN w:val="0"/>
        <w:adjustRightInd w:val="0"/>
        <w:jc w:val="both"/>
        <w:rPr>
          <w:rFonts w:asciiTheme="minorHAnsi" w:hAnsiTheme="minorHAnsi" w:cstheme="minorHAnsi"/>
          <w:b/>
          <w:bCs/>
          <w:sz w:val="22"/>
          <w:szCs w:val="22"/>
        </w:rPr>
      </w:pPr>
    </w:p>
    <w:p w14:paraId="5FBF88CD" w14:textId="451FEE12" w:rsidR="00E36D9F" w:rsidRPr="00A66C9D" w:rsidRDefault="00836DEB" w:rsidP="00C0186F">
      <w:pPr>
        <w:pStyle w:val="Akapitzlist"/>
        <w:numPr>
          <w:ilvl w:val="0"/>
          <w:numId w:val="13"/>
        </w:numPr>
        <w:autoSpaceDE w:val="0"/>
        <w:autoSpaceDN w:val="0"/>
        <w:adjustRightInd w:val="0"/>
        <w:ind w:left="284" w:hanging="284"/>
        <w:jc w:val="both"/>
        <w:rPr>
          <w:rFonts w:cstheme="minorHAnsi"/>
          <w:b/>
          <w:bCs/>
          <w:u w:val="single"/>
        </w:rPr>
      </w:pPr>
      <w:r w:rsidRPr="00A66C9D">
        <w:rPr>
          <w:rFonts w:cstheme="minorHAnsi"/>
          <w:b/>
          <w:bCs/>
          <w:u w:val="single"/>
        </w:rPr>
        <w:t>Przedmiot zamówienia</w:t>
      </w:r>
      <w:r w:rsidR="00E36D9F" w:rsidRPr="00A66C9D">
        <w:rPr>
          <w:rFonts w:cstheme="minorHAnsi"/>
          <w:b/>
          <w:bCs/>
          <w:u w:val="single"/>
        </w:rPr>
        <w:t>:</w:t>
      </w:r>
    </w:p>
    <w:p w14:paraId="5D56AF1E" w14:textId="6A14732F" w:rsidR="00E36D9F" w:rsidRPr="00A66C9D" w:rsidRDefault="00836DEB" w:rsidP="00C0186F">
      <w:pPr>
        <w:pStyle w:val="Default"/>
        <w:jc w:val="both"/>
        <w:rPr>
          <w:rFonts w:asciiTheme="minorHAnsi" w:hAnsiTheme="minorHAnsi" w:cstheme="minorHAnsi"/>
          <w:sz w:val="22"/>
          <w:szCs w:val="22"/>
        </w:rPr>
      </w:pPr>
      <w:r w:rsidRPr="00A66C9D">
        <w:rPr>
          <w:rFonts w:asciiTheme="minorHAnsi" w:hAnsiTheme="minorHAnsi" w:cstheme="minorHAnsi"/>
          <w:sz w:val="22"/>
          <w:szCs w:val="22"/>
        </w:rPr>
        <w:t xml:space="preserve">Przedmiotem zamówienia jest kompleksowa </w:t>
      </w:r>
      <w:r w:rsidRPr="00A66C9D">
        <w:rPr>
          <w:rFonts w:asciiTheme="minorHAnsi" w:hAnsiTheme="minorHAnsi" w:cstheme="minorHAnsi"/>
          <w:b/>
          <w:bCs/>
          <w:sz w:val="22"/>
          <w:szCs w:val="22"/>
        </w:rPr>
        <w:t xml:space="preserve">organizacja i obsługa </w:t>
      </w:r>
      <w:r w:rsidR="004D43C0" w:rsidRPr="00A66C9D">
        <w:rPr>
          <w:rFonts w:asciiTheme="minorHAnsi" w:hAnsiTheme="minorHAnsi" w:cstheme="minorHAnsi"/>
          <w:b/>
          <w:bCs/>
          <w:sz w:val="22"/>
          <w:szCs w:val="22"/>
        </w:rPr>
        <w:t>Konferencji</w:t>
      </w:r>
      <w:r w:rsidRPr="00A66C9D">
        <w:rPr>
          <w:rFonts w:asciiTheme="minorHAnsi" w:hAnsiTheme="minorHAnsi" w:cstheme="minorHAnsi"/>
          <w:b/>
          <w:bCs/>
          <w:sz w:val="22"/>
          <w:szCs w:val="22"/>
        </w:rPr>
        <w:t xml:space="preserve"> inaugurującej projekt pn.  „Tysiąc sto jeden kompetencji cyfrowych”</w:t>
      </w:r>
      <w:r w:rsidRPr="00A66C9D">
        <w:rPr>
          <w:rFonts w:asciiTheme="minorHAnsi" w:hAnsiTheme="minorHAnsi" w:cstheme="minorHAnsi"/>
          <w:sz w:val="22"/>
          <w:szCs w:val="22"/>
        </w:rPr>
        <w:t xml:space="preserve"> </w:t>
      </w:r>
      <w:r w:rsidR="00C0186F" w:rsidRPr="00A66C9D">
        <w:rPr>
          <w:rFonts w:asciiTheme="minorHAnsi" w:hAnsiTheme="minorHAnsi" w:cstheme="minorHAnsi"/>
          <w:sz w:val="22"/>
          <w:szCs w:val="22"/>
        </w:rPr>
        <w:t>realizowan</w:t>
      </w:r>
      <w:r w:rsidR="005A2DB2" w:rsidRPr="00A66C9D">
        <w:rPr>
          <w:rFonts w:asciiTheme="minorHAnsi" w:hAnsiTheme="minorHAnsi" w:cstheme="minorHAnsi"/>
          <w:sz w:val="22"/>
          <w:szCs w:val="22"/>
        </w:rPr>
        <w:t>y</w:t>
      </w:r>
      <w:r w:rsidR="00C0186F" w:rsidRPr="00A66C9D">
        <w:rPr>
          <w:rFonts w:asciiTheme="minorHAnsi" w:hAnsiTheme="minorHAnsi" w:cstheme="minorHAnsi"/>
          <w:sz w:val="22"/>
          <w:szCs w:val="22"/>
        </w:rPr>
        <w:t xml:space="preserve"> w ramach Priorytetu 01 Gospodarka, Działanie 01.06 E-usługi publiczne (schemat B), programu regionalnego Fundusze Europejskie dla Warmii i Mazur 2021-2027 (FEWM.01.06-IZ.00-0001/24). </w:t>
      </w:r>
      <w:r w:rsidRPr="00A66C9D">
        <w:rPr>
          <w:rFonts w:asciiTheme="minorHAnsi" w:hAnsiTheme="minorHAnsi" w:cstheme="minorHAnsi"/>
          <w:sz w:val="22"/>
          <w:szCs w:val="22"/>
        </w:rPr>
        <w:t xml:space="preserve"> </w:t>
      </w:r>
      <w:r w:rsidR="004D43C0" w:rsidRPr="00A66C9D">
        <w:rPr>
          <w:rFonts w:asciiTheme="minorHAnsi" w:hAnsiTheme="minorHAnsi" w:cstheme="minorHAnsi"/>
          <w:sz w:val="22"/>
          <w:szCs w:val="22"/>
        </w:rPr>
        <w:t>Konferencja</w:t>
      </w:r>
      <w:r w:rsidRPr="00A66C9D">
        <w:rPr>
          <w:rFonts w:asciiTheme="minorHAnsi" w:hAnsiTheme="minorHAnsi" w:cstheme="minorHAnsi"/>
          <w:sz w:val="22"/>
          <w:szCs w:val="22"/>
        </w:rPr>
        <w:t xml:space="preserve"> ma na celu promocję założeń projektu i znaczenia kompetencji cyfrowych dla rozwoju administracji publicznej i e-usług. </w:t>
      </w:r>
    </w:p>
    <w:p w14:paraId="36E58C78" w14:textId="39EF003B" w:rsidR="00836DEB" w:rsidRPr="00A66C9D" w:rsidRDefault="00836DEB" w:rsidP="00032119">
      <w:pPr>
        <w:autoSpaceDE w:val="0"/>
        <w:autoSpaceDN w:val="0"/>
        <w:adjustRightInd w:val="0"/>
        <w:jc w:val="both"/>
        <w:rPr>
          <w:rFonts w:asciiTheme="minorHAnsi" w:hAnsiTheme="minorHAnsi" w:cstheme="minorHAnsi"/>
          <w:b/>
          <w:bCs/>
          <w:sz w:val="22"/>
          <w:szCs w:val="22"/>
        </w:rPr>
      </w:pPr>
    </w:p>
    <w:p w14:paraId="20E8AD87" w14:textId="3B1BAE34" w:rsidR="00E36D9F" w:rsidRPr="00A66C9D" w:rsidRDefault="002A3148" w:rsidP="00032119">
      <w:pPr>
        <w:pStyle w:val="Akapitzlist"/>
        <w:numPr>
          <w:ilvl w:val="0"/>
          <w:numId w:val="13"/>
        </w:numPr>
        <w:autoSpaceDE w:val="0"/>
        <w:autoSpaceDN w:val="0"/>
        <w:adjustRightInd w:val="0"/>
        <w:spacing w:after="0" w:line="240" w:lineRule="auto"/>
        <w:ind w:left="284" w:hanging="284"/>
        <w:jc w:val="both"/>
        <w:rPr>
          <w:rFonts w:cstheme="minorHAnsi"/>
          <w:b/>
          <w:bCs/>
          <w:u w:val="single"/>
        </w:rPr>
      </w:pPr>
      <w:r w:rsidRPr="00A66C9D">
        <w:rPr>
          <w:rFonts w:cstheme="minorHAnsi"/>
          <w:b/>
          <w:bCs/>
          <w:u w:val="single"/>
        </w:rPr>
        <w:t>Miejsce organizacji Konferencji, c</w:t>
      </w:r>
      <w:r w:rsidR="00E36D9F" w:rsidRPr="00A66C9D">
        <w:rPr>
          <w:rFonts w:cstheme="minorHAnsi"/>
          <w:b/>
          <w:bCs/>
          <w:u w:val="single"/>
        </w:rPr>
        <w:t xml:space="preserve">zas trwania </w:t>
      </w:r>
      <w:r w:rsidRPr="00A66C9D">
        <w:rPr>
          <w:rFonts w:cstheme="minorHAnsi"/>
          <w:b/>
          <w:bCs/>
          <w:u w:val="single"/>
        </w:rPr>
        <w:t>i</w:t>
      </w:r>
      <w:r w:rsidR="00E36D9F" w:rsidRPr="00A66C9D">
        <w:rPr>
          <w:rFonts w:cstheme="minorHAnsi"/>
          <w:b/>
          <w:bCs/>
          <w:u w:val="single"/>
        </w:rPr>
        <w:t xml:space="preserve"> termin jej realizacji i planowana liczba uczestników:</w:t>
      </w:r>
    </w:p>
    <w:p w14:paraId="70F58688" w14:textId="77777777" w:rsidR="00032119" w:rsidRPr="00A66C9D" w:rsidRDefault="00032119" w:rsidP="00032119">
      <w:pPr>
        <w:pStyle w:val="Akapitzlist"/>
        <w:autoSpaceDE w:val="0"/>
        <w:autoSpaceDN w:val="0"/>
        <w:adjustRightInd w:val="0"/>
        <w:spacing w:after="0" w:line="240" w:lineRule="auto"/>
        <w:ind w:left="284"/>
        <w:jc w:val="both"/>
        <w:rPr>
          <w:rFonts w:cstheme="minorHAnsi"/>
          <w:b/>
          <w:bCs/>
        </w:rPr>
      </w:pPr>
    </w:p>
    <w:p w14:paraId="2C1B0AA4" w14:textId="410F84EE" w:rsidR="002A3148" w:rsidRPr="00A66C9D" w:rsidRDefault="002A3148" w:rsidP="00032119">
      <w:pPr>
        <w:pStyle w:val="Akapitzlist"/>
        <w:numPr>
          <w:ilvl w:val="0"/>
          <w:numId w:val="14"/>
        </w:numPr>
        <w:autoSpaceDE w:val="0"/>
        <w:autoSpaceDN w:val="0"/>
        <w:adjustRightInd w:val="0"/>
        <w:spacing w:after="0" w:line="240" w:lineRule="auto"/>
        <w:jc w:val="both"/>
        <w:rPr>
          <w:rFonts w:cstheme="minorHAnsi"/>
        </w:rPr>
      </w:pPr>
      <w:r w:rsidRPr="00A66C9D">
        <w:rPr>
          <w:rFonts w:cstheme="minorHAnsi"/>
        </w:rPr>
        <w:t>Miejsce organizacji Konferencji – obiekt hote</w:t>
      </w:r>
      <w:r w:rsidR="005E5A0B" w:rsidRPr="00A66C9D">
        <w:rPr>
          <w:rFonts w:cstheme="minorHAnsi"/>
        </w:rPr>
        <w:t>larski</w:t>
      </w:r>
      <w:r w:rsidRPr="00A66C9D">
        <w:rPr>
          <w:rFonts w:cstheme="minorHAnsi"/>
        </w:rPr>
        <w:t xml:space="preserve"> o standardzie minimum trzygwiazdkowym, </w:t>
      </w:r>
      <w:r w:rsidR="005A2DB2" w:rsidRPr="00A66C9D">
        <w:rPr>
          <w:rFonts w:cstheme="minorHAnsi"/>
        </w:rPr>
        <w:t xml:space="preserve">a maksimum czterogwiazdkowym </w:t>
      </w:r>
      <w:r w:rsidRPr="00A66C9D">
        <w:rPr>
          <w:rFonts w:cstheme="minorHAnsi"/>
        </w:rPr>
        <w:t>usytuowany w granicach administracyjnych miasta Olsztyna (woj. Warmińsko-</w:t>
      </w:r>
      <w:r w:rsidR="005A2DB2" w:rsidRPr="00A66C9D">
        <w:rPr>
          <w:rFonts w:cstheme="minorHAnsi"/>
        </w:rPr>
        <w:t>M</w:t>
      </w:r>
      <w:r w:rsidRPr="00A66C9D">
        <w:rPr>
          <w:rFonts w:cstheme="minorHAnsi"/>
        </w:rPr>
        <w:t>azurskie) Nazwę i lokalizację obiektu, Wykonawca wskaże w formularzu ofertowym.</w:t>
      </w:r>
    </w:p>
    <w:p w14:paraId="23AE7D9E" w14:textId="2488886A" w:rsidR="00E36D9F" w:rsidRPr="00A66C9D" w:rsidRDefault="00E36D9F" w:rsidP="00032119">
      <w:pPr>
        <w:pStyle w:val="Akapitzlist"/>
        <w:numPr>
          <w:ilvl w:val="0"/>
          <w:numId w:val="14"/>
        </w:numPr>
        <w:autoSpaceDE w:val="0"/>
        <w:autoSpaceDN w:val="0"/>
        <w:adjustRightInd w:val="0"/>
        <w:spacing w:after="0" w:line="240" w:lineRule="auto"/>
        <w:jc w:val="both"/>
        <w:rPr>
          <w:rFonts w:cstheme="minorHAnsi"/>
        </w:rPr>
      </w:pPr>
      <w:r w:rsidRPr="00A66C9D">
        <w:rPr>
          <w:rFonts w:cstheme="minorHAnsi"/>
        </w:rPr>
        <w:t xml:space="preserve">Z uwagi na konieczność realizacji </w:t>
      </w:r>
      <w:r w:rsidR="004D43C0" w:rsidRPr="00A66C9D">
        <w:rPr>
          <w:rFonts w:cstheme="minorHAnsi"/>
        </w:rPr>
        <w:t>Konferencji</w:t>
      </w:r>
      <w:r w:rsidRPr="00A66C9D">
        <w:rPr>
          <w:rFonts w:cstheme="minorHAnsi"/>
        </w:rPr>
        <w:t xml:space="preserve"> otwierającej przedmiotowy projekt w okresie przedświątecznym i jednocześnie okresie wysokiego sezonu w branży </w:t>
      </w:r>
      <w:r w:rsidR="005E5A0B" w:rsidRPr="00A66C9D">
        <w:rPr>
          <w:rFonts w:cstheme="minorHAnsi"/>
        </w:rPr>
        <w:t>HoReCa</w:t>
      </w:r>
      <w:r w:rsidRPr="00A66C9D">
        <w:rPr>
          <w:rFonts w:cstheme="minorHAnsi"/>
        </w:rPr>
        <w:t>, Zamawiający wyznacza przedział czasowy</w:t>
      </w:r>
      <w:r w:rsidR="005A2DB2" w:rsidRPr="00A66C9D">
        <w:rPr>
          <w:rFonts w:cstheme="minorHAnsi"/>
        </w:rPr>
        <w:t>,</w:t>
      </w:r>
      <w:r w:rsidRPr="00A66C9D">
        <w:rPr>
          <w:rFonts w:cstheme="minorHAnsi"/>
        </w:rPr>
        <w:t xml:space="preserve"> w którym możliwym jest przeprowadzenie </w:t>
      </w:r>
      <w:r w:rsidR="004D43C0" w:rsidRPr="00A66C9D">
        <w:rPr>
          <w:rFonts w:cstheme="minorHAnsi"/>
        </w:rPr>
        <w:t>Konferencji</w:t>
      </w:r>
      <w:r w:rsidRPr="00A66C9D">
        <w:rPr>
          <w:rFonts w:cstheme="minorHAnsi"/>
        </w:rPr>
        <w:t xml:space="preserve"> tj. od </w:t>
      </w:r>
      <w:r w:rsidRPr="00A66C9D">
        <w:rPr>
          <w:rFonts w:cstheme="minorHAnsi"/>
          <w:b/>
          <w:bCs/>
        </w:rPr>
        <w:t xml:space="preserve">9 do 13 grudnia br. w godzinach 10:00-13:00. </w:t>
      </w:r>
    </w:p>
    <w:p w14:paraId="4EA55165" w14:textId="69DC75E3" w:rsidR="00032119" w:rsidRPr="00A66C9D" w:rsidRDefault="004D43C0" w:rsidP="002A3148">
      <w:pPr>
        <w:pStyle w:val="Akapitzlist"/>
        <w:numPr>
          <w:ilvl w:val="0"/>
          <w:numId w:val="14"/>
        </w:numPr>
        <w:jc w:val="both"/>
        <w:rPr>
          <w:rFonts w:cstheme="minorHAnsi"/>
        </w:rPr>
      </w:pPr>
      <w:r w:rsidRPr="00A66C9D">
        <w:rPr>
          <w:rFonts w:cstheme="minorHAnsi"/>
        </w:rPr>
        <w:t>Konferencja</w:t>
      </w:r>
      <w:r w:rsidR="00032119" w:rsidRPr="00A66C9D">
        <w:rPr>
          <w:rFonts w:cstheme="minorHAnsi"/>
        </w:rPr>
        <w:t xml:space="preserve"> będzie realizowana w trybie 1- dniowym. Dostępny termin, Wykonawca wskaże w formularzu ofertowym.</w:t>
      </w:r>
    </w:p>
    <w:p w14:paraId="105A776E" w14:textId="29117EA5" w:rsidR="00836DEB" w:rsidRPr="00A66C9D" w:rsidRDefault="00032119" w:rsidP="00032119">
      <w:pPr>
        <w:pStyle w:val="Akapitzlist"/>
        <w:numPr>
          <w:ilvl w:val="0"/>
          <w:numId w:val="14"/>
        </w:numPr>
        <w:autoSpaceDE w:val="0"/>
        <w:autoSpaceDN w:val="0"/>
        <w:adjustRightInd w:val="0"/>
        <w:spacing w:after="0" w:line="240" w:lineRule="auto"/>
        <w:jc w:val="both"/>
        <w:rPr>
          <w:rFonts w:cstheme="minorHAnsi"/>
        </w:rPr>
      </w:pPr>
      <w:r w:rsidRPr="00A66C9D">
        <w:rPr>
          <w:rFonts w:cstheme="minorHAnsi"/>
        </w:rPr>
        <w:t>Planowana l</w:t>
      </w:r>
      <w:r w:rsidR="00836DEB" w:rsidRPr="00A66C9D">
        <w:rPr>
          <w:rFonts w:cstheme="minorHAnsi"/>
        </w:rPr>
        <w:t>iczba uczestników</w:t>
      </w:r>
      <w:r w:rsidR="00836DEB" w:rsidRPr="00A66C9D">
        <w:rPr>
          <w:rFonts w:cstheme="minorHAnsi"/>
          <w:b/>
          <w:bCs/>
        </w:rPr>
        <w:t>: 80 osób.</w:t>
      </w:r>
    </w:p>
    <w:p w14:paraId="33CD99C6" w14:textId="48EFA4C5" w:rsidR="00836DEB" w:rsidRPr="00A66C9D" w:rsidRDefault="00836DEB" w:rsidP="00836DEB">
      <w:pPr>
        <w:pStyle w:val="Akapitzlist"/>
        <w:numPr>
          <w:ilvl w:val="0"/>
          <w:numId w:val="14"/>
        </w:numPr>
        <w:autoSpaceDE w:val="0"/>
        <w:autoSpaceDN w:val="0"/>
        <w:adjustRightInd w:val="0"/>
        <w:spacing w:after="0" w:line="240" w:lineRule="auto"/>
        <w:jc w:val="both"/>
        <w:rPr>
          <w:rFonts w:cstheme="minorHAnsi"/>
        </w:rPr>
      </w:pPr>
      <w:r w:rsidRPr="00A66C9D">
        <w:rPr>
          <w:rFonts w:cstheme="minorHAnsi"/>
        </w:rPr>
        <w:t>Zamawiający zastrzega sobie prawo do zmniejszenia</w:t>
      </w:r>
      <w:r w:rsidR="00032119" w:rsidRPr="00A66C9D">
        <w:rPr>
          <w:rFonts w:cstheme="minorHAnsi"/>
        </w:rPr>
        <w:t xml:space="preserve"> lub </w:t>
      </w:r>
      <w:r w:rsidRPr="00A66C9D">
        <w:rPr>
          <w:rFonts w:cstheme="minorHAnsi"/>
        </w:rPr>
        <w:t>zwiększenia liczby uczestników</w:t>
      </w:r>
      <w:r w:rsidRPr="00A66C9D">
        <w:rPr>
          <w:rFonts w:cstheme="minorHAnsi"/>
          <w:b/>
          <w:bCs/>
        </w:rPr>
        <w:t xml:space="preserve"> </w:t>
      </w:r>
      <w:r w:rsidRPr="00A66C9D">
        <w:rPr>
          <w:rFonts w:cstheme="minorHAnsi"/>
        </w:rPr>
        <w:t>o maksymalnie 25%. Ostateczna liczba uczestników zostanie podana przez Zamawiającego na 5 dni</w:t>
      </w:r>
      <w:r w:rsidRPr="00A66C9D">
        <w:rPr>
          <w:rFonts w:cstheme="minorHAnsi"/>
          <w:b/>
          <w:bCs/>
        </w:rPr>
        <w:t xml:space="preserve"> </w:t>
      </w:r>
      <w:r w:rsidRPr="00A66C9D">
        <w:rPr>
          <w:rFonts w:cstheme="minorHAnsi"/>
        </w:rPr>
        <w:t xml:space="preserve">kalendarzowych przed terminem </w:t>
      </w:r>
      <w:r w:rsidR="004D43C0" w:rsidRPr="00A66C9D">
        <w:rPr>
          <w:rFonts w:cstheme="minorHAnsi"/>
        </w:rPr>
        <w:t>Konferencji</w:t>
      </w:r>
      <w:r w:rsidRPr="00A66C9D">
        <w:rPr>
          <w:rFonts w:cstheme="minorHAnsi"/>
        </w:rPr>
        <w:t xml:space="preserve">. </w:t>
      </w:r>
    </w:p>
    <w:p w14:paraId="65D6D395" w14:textId="77777777" w:rsidR="00836DEB" w:rsidRPr="00A66C9D" w:rsidRDefault="00836DEB" w:rsidP="00836DEB">
      <w:pPr>
        <w:autoSpaceDE w:val="0"/>
        <w:autoSpaceDN w:val="0"/>
        <w:adjustRightInd w:val="0"/>
        <w:rPr>
          <w:rFonts w:asciiTheme="minorHAnsi" w:hAnsiTheme="minorHAnsi" w:cstheme="minorHAnsi"/>
          <w:sz w:val="22"/>
          <w:szCs w:val="22"/>
        </w:rPr>
      </w:pPr>
    </w:p>
    <w:p w14:paraId="314C6BF5" w14:textId="0AA4C635" w:rsidR="00032119" w:rsidRPr="00A66C9D" w:rsidRDefault="00836DEB" w:rsidP="00032119">
      <w:pPr>
        <w:pStyle w:val="Akapitzlist"/>
        <w:numPr>
          <w:ilvl w:val="0"/>
          <w:numId w:val="13"/>
        </w:numPr>
        <w:autoSpaceDE w:val="0"/>
        <w:autoSpaceDN w:val="0"/>
        <w:adjustRightInd w:val="0"/>
        <w:ind w:left="284" w:hanging="284"/>
        <w:jc w:val="both"/>
        <w:rPr>
          <w:rFonts w:cstheme="minorHAnsi"/>
          <w:b/>
          <w:bCs/>
          <w:u w:val="single"/>
        </w:rPr>
      </w:pPr>
      <w:r w:rsidRPr="00A66C9D">
        <w:rPr>
          <w:rFonts w:cstheme="minorHAnsi"/>
          <w:b/>
          <w:bCs/>
          <w:u w:val="single"/>
        </w:rPr>
        <w:t>Zakres zamówienia</w:t>
      </w:r>
      <w:r w:rsidR="00032119" w:rsidRPr="00A66C9D">
        <w:rPr>
          <w:rFonts w:cstheme="minorHAnsi"/>
          <w:b/>
          <w:bCs/>
          <w:u w:val="single"/>
        </w:rPr>
        <w:t>:</w:t>
      </w:r>
    </w:p>
    <w:p w14:paraId="6E548624" w14:textId="77777777" w:rsidR="004D43C0" w:rsidRPr="00A66C9D" w:rsidRDefault="004D43C0" w:rsidP="004D43C0">
      <w:pPr>
        <w:pStyle w:val="Akapitzlist"/>
        <w:autoSpaceDE w:val="0"/>
        <w:autoSpaceDN w:val="0"/>
        <w:adjustRightInd w:val="0"/>
        <w:ind w:left="284"/>
        <w:jc w:val="both"/>
        <w:rPr>
          <w:rFonts w:cstheme="minorHAnsi"/>
          <w:b/>
          <w:bCs/>
        </w:rPr>
      </w:pPr>
    </w:p>
    <w:p w14:paraId="5C0677A1" w14:textId="1F5F1FD8" w:rsidR="00032119" w:rsidRPr="00A66C9D" w:rsidRDefault="00836DEB" w:rsidP="004D43C0">
      <w:pPr>
        <w:pStyle w:val="Akapitzlist"/>
        <w:numPr>
          <w:ilvl w:val="0"/>
          <w:numId w:val="15"/>
        </w:numPr>
        <w:autoSpaceDE w:val="0"/>
        <w:autoSpaceDN w:val="0"/>
        <w:adjustRightInd w:val="0"/>
        <w:ind w:left="284" w:hanging="284"/>
        <w:jc w:val="both"/>
        <w:rPr>
          <w:rFonts w:cstheme="minorHAnsi"/>
          <w:b/>
          <w:bCs/>
        </w:rPr>
      </w:pPr>
      <w:r w:rsidRPr="00A66C9D">
        <w:rPr>
          <w:rFonts w:cstheme="minorHAnsi"/>
          <w:b/>
          <w:bCs/>
        </w:rPr>
        <w:t>Wynajęcie sali konferencyjnej</w:t>
      </w:r>
      <w:r w:rsidR="00032119" w:rsidRPr="00A66C9D">
        <w:rPr>
          <w:rFonts w:cstheme="minorHAnsi"/>
          <w:b/>
          <w:bCs/>
        </w:rPr>
        <w:t>:</w:t>
      </w:r>
    </w:p>
    <w:p w14:paraId="65565C76" w14:textId="5018CB7A" w:rsidR="00032119" w:rsidRPr="00A66C9D" w:rsidRDefault="00836DEB" w:rsidP="00836DEB">
      <w:pPr>
        <w:pStyle w:val="Akapitzlist"/>
        <w:numPr>
          <w:ilvl w:val="0"/>
          <w:numId w:val="17"/>
        </w:numPr>
        <w:autoSpaceDE w:val="0"/>
        <w:autoSpaceDN w:val="0"/>
        <w:adjustRightInd w:val="0"/>
        <w:jc w:val="both"/>
        <w:rPr>
          <w:rFonts w:cstheme="minorHAnsi"/>
        </w:rPr>
      </w:pPr>
      <w:r w:rsidRPr="00A66C9D">
        <w:rPr>
          <w:rFonts w:cstheme="minorHAnsi"/>
        </w:rPr>
        <w:t xml:space="preserve">Wykonawca zobowiązany będzie do zapewnienia w pełni wyposażonej, klimatyzowanej, ogrzewanej Sali konferencyjnej wraz ze sprzętem technicznym oraz </w:t>
      </w:r>
      <w:r w:rsidR="00032119" w:rsidRPr="00A66C9D">
        <w:rPr>
          <w:rFonts w:cstheme="minorHAnsi"/>
        </w:rPr>
        <w:t>ciągłą przerwą kawową</w:t>
      </w:r>
      <w:r w:rsidRPr="00A66C9D">
        <w:rPr>
          <w:rFonts w:cstheme="minorHAnsi"/>
        </w:rPr>
        <w:t xml:space="preserve"> dla ostatecznej liczby uczestników </w:t>
      </w:r>
      <w:r w:rsidR="004D43C0" w:rsidRPr="00A66C9D">
        <w:rPr>
          <w:rFonts w:cstheme="minorHAnsi"/>
        </w:rPr>
        <w:t>Konferencji</w:t>
      </w:r>
      <w:r w:rsidRPr="00A66C9D">
        <w:rPr>
          <w:rFonts w:cstheme="minorHAnsi"/>
        </w:rPr>
        <w:t>, zgodnie z wymogami bhp.</w:t>
      </w:r>
    </w:p>
    <w:p w14:paraId="006A2BA7" w14:textId="25B0BD4A" w:rsidR="00836DEB" w:rsidRPr="00A66C9D" w:rsidRDefault="00836DEB" w:rsidP="00032119">
      <w:pPr>
        <w:pStyle w:val="Akapitzlist"/>
        <w:numPr>
          <w:ilvl w:val="0"/>
          <w:numId w:val="17"/>
        </w:numPr>
        <w:autoSpaceDE w:val="0"/>
        <w:autoSpaceDN w:val="0"/>
        <w:adjustRightInd w:val="0"/>
        <w:jc w:val="both"/>
        <w:rPr>
          <w:rFonts w:cstheme="minorHAnsi"/>
        </w:rPr>
      </w:pPr>
      <w:r w:rsidRPr="00A66C9D">
        <w:rPr>
          <w:rFonts w:cstheme="minorHAnsi"/>
        </w:rPr>
        <w:t>Wykonawca zapewni salę konferencyjną w hotelu o standardzie co najmniej trzygwiazdkowym</w:t>
      </w:r>
      <w:r w:rsidR="005A2DB2" w:rsidRPr="00A66C9D">
        <w:rPr>
          <w:rFonts w:cstheme="minorHAnsi"/>
        </w:rPr>
        <w:t>, maksimum czterogwiazdkowym</w:t>
      </w:r>
      <w:r w:rsidR="00032119" w:rsidRPr="00A66C9D">
        <w:rPr>
          <w:rFonts w:cstheme="minorHAnsi"/>
        </w:rPr>
        <w:t xml:space="preserve"> w</w:t>
      </w:r>
      <w:r w:rsidRPr="00A66C9D">
        <w:rPr>
          <w:rFonts w:cstheme="minorHAnsi"/>
        </w:rPr>
        <w:t xml:space="preserve">  </w:t>
      </w:r>
      <w:r w:rsidRPr="00A66C9D">
        <w:rPr>
          <w:rFonts w:cstheme="minorHAnsi"/>
          <w:color w:val="000000"/>
        </w:rPr>
        <w:t>kategorii obiektów hotelarskich wg kategoryzacji zgodnie z Rozporządzeniem Ministra Gospodarki i Pracy z dnia 19 sierpnia 2004 r. w sprawie obiektów hotelarskich i innych obiektów, w których  są świadczone usługi hotelarskie (t.j. Dz. U. 2017 poz. 2166)</w:t>
      </w:r>
      <w:r w:rsidR="00032119" w:rsidRPr="00A66C9D">
        <w:rPr>
          <w:rFonts w:cstheme="minorHAnsi"/>
          <w:color w:val="000000"/>
        </w:rPr>
        <w:t>.</w:t>
      </w:r>
      <w:r w:rsidRPr="00A66C9D">
        <w:rPr>
          <w:rFonts w:cstheme="minorHAnsi"/>
          <w:color w:val="000000"/>
        </w:rPr>
        <w:t xml:space="preserve"> Obiekt musi być wpisany do ewidencji obiektów hotelarskich prowadzonej przez Marszałka Województwa Warmińsko-Mazurskiego. </w:t>
      </w:r>
    </w:p>
    <w:p w14:paraId="4E18CE3B" w14:textId="663437BC" w:rsidR="00836DEB" w:rsidRPr="00A66C9D" w:rsidRDefault="003B5E40" w:rsidP="004D43C0">
      <w:pPr>
        <w:pStyle w:val="Akapitzlist"/>
        <w:numPr>
          <w:ilvl w:val="0"/>
          <w:numId w:val="17"/>
        </w:numPr>
        <w:jc w:val="both"/>
        <w:rPr>
          <w:rFonts w:cstheme="minorHAnsi"/>
          <w:color w:val="000000"/>
        </w:rPr>
      </w:pPr>
      <w:r w:rsidRPr="00A66C9D">
        <w:rPr>
          <w:rFonts w:cstheme="minorHAnsi"/>
          <w:color w:val="000000"/>
        </w:rPr>
        <w:t>s</w:t>
      </w:r>
      <w:r w:rsidR="00836DEB" w:rsidRPr="00A66C9D">
        <w:rPr>
          <w:rFonts w:cstheme="minorHAnsi"/>
          <w:color w:val="000000"/>
        </w:rPr>
        <w:t xml:space="preserve">ala konferencyjna, szatnia, miejsce przerwy kawowej, toalety oraz dojścia do tych miejsc muszą być dostosowane dla osób z niepełnosprawnością, pozbawione barier architektonicznych, umożliwiające uczestnictwo osobom z różnego rodzaju </w:t>
      </w:r>
      <w:r w:rsidR="00836DEB" w:rsidRPr="00A66C9D">
        <w:rPr>
          <w:rFonts w:cstheme="minorHAnsi"/>
          <w:color w:val="000000"/>
        </w:rPr>
        <w:lastRenderedPageBreak/>
        <w:t>niepełnosprawnościami.</w:t>
      </w:r>
      <w:r w:rsidR="004D43C0" w:rsidRPr="00A66C9D">
        <w:rPr>
          <w:rFonts w:cstheme="minorHAnsi"/>
        </w:rPr>
        <w:t xml:space="preserve"> </w:t>
      </w:r>
      <w:r w:rsidR="004D43C0" w:rsidRPr="00A66C9D">
        <w:rPr>
          <w:rFonts w:cstheme="minorHAnsi"/>
          <w:color w:val="000000"/>
        </w:rPr>
        <w:t>Zamawiający przeprowadzi kontrolę dostępności budynku (droga do Sali konferencyjnej) i sali konferencyjnej przed konferencją.</w:t>
      </w:r>
    </w:p>
    <w:p w14:paraId="28AC87CD" w14:textId="206E6CC1" w:rsidR="00836DEB" w:rsidRPr="00A66C9D" w:rsidRDefault="00032119" w:rsidP="003B5E40">
      <w:pPr>
        <w:pStyle w:val="Akapitzlist"/>
        <w:numPr>
          <w:ilvl w:val="0"/>
          <w:numId w:val="17"/>
        </w:numPr>
        <w:autoSpaceDE w:val="0"/>
        <w:autoSpaceDN w:val="0"/>
        <w:adjustRightInd w:val="0"/>
        <w:jc w:val="both"/>
        <w:rPr>
          <w:rFonts w:cstheme="minorHAnsi"/>
        </w:rPr>
      </w:pPr>
      <w:r w:rsidRPr="00A66C9D">
        <w:rPr>
          <w:rFonts w:cstheme="minorHAnsi"/>
          <w:color w:val="000000"/>
        </w:rPr>
        <w:t>l</w:t>
      </w:r>
      <w:r w:rsidR="00836DEB" w:rsidRPr="00A66C9D">
        <w:rPr>
          <w:rFonts w:cstheme="minorHAnsi"/>
          <w:color w:val="000000"/>
        </w:rPr>
        <w:t xml:space="preserve">okalizacja sali usytuowana powinna być w taki sposób, że zagwarantuje ciszę, spokój i komfort przeprowadzenia </w:t>
      </w:r>
      <w:r w:rsidR="004D43C0" w:rsidRPr="00A66C9D">
        <w:rPr>
          <w:rFonts w:cstheme="minorHAnsi"/>
          <w:color w:val="000000"/>
        </w:rPr>
        <w:t>Konferencji</w:t>
      </w:r>
      <w:r w:rsidR="00836DEB" w:rsidRPr="00A66C9D">
        <w:rPr>
          <w:rFonts w:cstheme="minorHAnsi"/>
          <w:color w:val="000000"/>
        </w:rPr>
        <w:t>.</w:t>
      </w:r>
    </w:p>
    <w:p w14:paraId="7DE27931" w14:textId="38C95054" w:rsidR="00836DEB" w:rsidRPr="00A66C9D" w:rsidRDefault="00032119" w:rsidP="003B5E40">
      <w:pPr>
        <w:pStyle w:val="Akapitzlist"/>
        <w:numPr>
          <w:ilvl w:val="0"/>
          <w:numId w:val="17"/>
        </w:numPr>
        <w:autoSpaceDE w:val="0"/>
        <w:autoSpaceDN w:val="0"/>
        <w:adjustRightInd w:val="0"/>
        <w:jc w:val="both"/>
        <w:rPr>
          <w:rFonts w:cstheme="minorHAnsi"/>
        </w:rPr>
      </w:pPr>
      <w:r w:rsidRPr="00A66C9D">
        <w:rPr>
          <w:rFonts w:cstheme="minorHAnsi"/>
        </w:rPr>
        <w:t>p</w:t>
      </w:r>
      <w:r w:rsidR="00836DEB" w:rsidRPr="00A66C9D">
        <w:rPr>
          <w:rFonts w:cstheme="minorHAnsi"/>
        </w:rPr>
        <w:t>okój przygotowań dla prelegentów</w:t>
      </w:r>
      <w:r w:rsidR="003B5E40" w:rsidRPr="00A66C9D">
        <w:rPr>
          <w:rFonts w:cstheme="minorHAnsi"/>
        </w:rPr>
        <w:t xml:space="preserve"> </w:t>
      </w:r>
      <w:r w:rsidR="00836DEB" w:rsidRPr="00A66C9D">
        <w:rPr>
          <w:rFonts w:cstheme="minorHAnsi"/>
        </w:rPr>
        <w:t xml:space="preserve">oraz pracowników WMCNT </w:t>
      </w:r>
      <w:r w:rsidR="003B5E40" w:rsidRPr="00A66C9D">
        <w:rPr>
          <w:rFonts w:cstheme="minorHAnsi"/>
        </w:rPr>
        <w:t>odpowiedzialnych za obsługę</w:t>
      </w:r>
      <w:r w:rsidR="00836DEB" w:rsidRPr="00A66C9D">
        <w:rPr>
          <w:rFonts w:cstheme="minorHAnsi"/>
        </w:rPr>
        <w:t xml:space="preserve"> </w:t>
      </w:r>
      <w:r w:rsidR="004D43C0" w:rsidRPr="00A66C9D">
        <w:rPr>
          <w:rFonts w:cstheme="minorHAnsi"/>
        </w:rPr>
        <w:t>Konferencji</w:t>
      </w:r>
      <w:r w:rsidR="00836DEB" w:rsidRPr="00A66C9D">
        <w:rPr>
          <w:rFonts w:cstheme="minorHAnsi"/>
        </w:rPr>
        <w:t xml:space="preserve">. </w:t>
      </w:r>
    </w:p>
    <w:p w14:paraId="74505611" w14:textId="1E602885" w:rsidR="00836DEB" w:rsidRPr="00A66C9D" w:rsidRDefault="00032119" w:rsidP="003B5E40">
      <w:pPr>
        <w:pStyle w:val="Akapitzlist"/>
        <w:numPr>
          <w:ilvl w:val="0"/>
          <w:numId w:val="17"/>
        </w:numPr>
        <w:autoSpaceDE w:val="0"/>
        <w:autoSpaceDN w:val="0"/>
        <w:adjustRightInd w:val="0"/>
        <w:jc w:val="both"/>
        <w:rPr>
          <w:rFonts w:cstheme="minorHAnsi"/>
        </w:rPr>
      </w:pPr>
      <w:r w:rsidRPr="00A66C9D">
        <w:rPr>
          <w:rFonts w:cstheme="minorHAnsi"/>
        </w:rPr>
        <w:t>k</w:t>
      </w:r>
      <w:r w:rsidR="00836DEB" w:rsidRPr="00A66C9D">
        <w:rPr>
          <w:rFonts w:cstheme="minorHAnsi"/>
        </w:rPr>
        <w:t xml:space="preserve">rzesła odpowiadające liczbie uczestników </w:t>
      </w:r>
      <w:r w:rsidR="004D43C0" w:rsidRPr="00A66C9D">
        <w:rPr>
          <w:rFonts w:cstheme="minorHAnsi"/>
        </w:rPr>
        <w:t>Konferencji</w:t>
      </w:r>
      <w:r w:rsidR="00836DEB" w:rsidRPr="00A66C9D">
        <w:rPr>
          <w:rFonts w:cstheme="minorHAnsi"/>
        </w:rPr>
        <w:t>, ustawione teatralnie.</w:t>
      </w:r>
    </w:p>
    <w:p w14:paraId="4902C163" w14:textId="0B72ED80" w:rsidR="00836DEB" w:rsidRPr="00A66C9D" w:rsidRDefault="00032119" w:rsidP="003B5E40">
      <w:pPr>
        <w:pStyle w:val="Akapitzlist"/>
        <w:numPr>
          <w:ilvl w:val="0"/>
          <w:numId w:val="17"/>
        </w:numPr>
        <w:autoSpaceDE w:val="0"/>
        <w:autoSpaceDN w:val="0"/>
        <w:adjustRightInd w:val="0"/>
        <w:jc w:val="both"/>
        <w:rPr>
          <w:rFonts w:cstheme="minorHAnsi"/>
        </w:rPr>
      </w:pPr>
      <w:r w:rsidRPr="00A66C9D">
        <w:rPr>
          <w:rFonts w:cstheme="minorHAnsi"/>
        </w:rPr>
        <w:t>s</w:t>
      </w:r>
      <w:r w:rsidR="00836DEB" w:rsidRPr="00A66C9D">
        <w:rPr>
          <w:rFonts w:cstheme="minorHAnsi"/>
        </w:rPr>
        <w:t xml:space="preserve">trefę dla konferansjera, prelegenta wyposażoną w </w:t>
      </w:r>
      <w:r w:rsidR="005A2DB2" w:rsidRPr="00A66C9D">
        <w:rPr>
          <w:rFonts w:cstheme="minorHAnsi"/>
        </w:rPr>
        <w:t xml:space="preserve">minimum </w:t>
      </w:r>
      <w:r w:rsidR="003B5E40" w:rsidRPr="00A66C9D">
        <w:rPr>
          <w:rFonts w:cstheme="minorHAnsi"/>
        </w:rPr>
        <w:t xml:space="preserve">3 </w:t>
      </w:r>
      <w:r w:rsidR="00836DEB" w:rsidRPr="00A66C9D">
        <w:rPr>
          <w:rFonts w:cstheme="minorHAnsi"/>
        </w:rPr>
        <w:t>fotele.</w:t>
      </w:r>
    </w:p>
    <w:p w14:paraId="09C1CC82" w14:textId="09500921" w:rsidR="00836DEB" w:rsidRPr="00A66C9D" w:rsidRDefault="00032119" w:rsidP="003B5E40">
      <w:pPr>
        <w:pStyle w:val="Akapitzlist"/>
        <w:numPr>
          <w:ilvl w:val="0"/>
          <w:numId w:val="17"/>
        </w:numPr>
        <w:autoSpaceDE w:val="0"/>
        <w:autoSpaceDN w:val="0"/>
        <w:adjustRightInd w:val="0"/>
        <w:jc w:val="both"/>
        <w:rPr>
          <w:rFonts w:cstheme="minorHAnsi"/>
        </w:rPr>
      </w:pPr>
      <w:r w:rsidRPr="00A66C9D">
        <w:rPr>
          <w:rFonts w:cstheme="minorHAnsi"/>
        </w:rPr>
        <w:t>s</w:t>
      </w:r>
      <w:r w:rsidR="00836DEB" w:rsidRPr="00A66C9D">
        <w:rPr>
          <w:rFonts w:cstheme="minorHAnsi"/>
        </w:rPr>
        <w:t>toliki kawowe dla konferansjera, prelegenta w liczbie umożliwiającej wszystkim położenie notatek i wody.</w:t>
      </w:r>
    </w:p>
    <w:p w14:paraId="6ACF4D06" w14:textId="391C04DE" w:rsidR="00836DEB" w:rsidRPr="00A66C9D" w:rsidRDefault="00836DEB" w:rsidP="003B5E40">
      <w:pPr>
        <w:pStyle w:val="Akapitzlist"/>
        <w:numPr>
          <w:ilvl w:val="0"/>
          <w:numId w:val="17"/>
        </w:numPr>
        <w:autoSpaceDE w:val="0"/>
        <w:autoSpaceDN w:val="0"/>
        <w:adjustRightInd w:val="0"/>
        <w:jc w:val="both"/>
        <w:rPr>
          <w:rFonts w:cstheme="minorHAnsi"/>
        </w:rPr>
      </w:pPr>
      <w:r w:rsidRPr="00A66C9D">
        <w:rPr>
          <w:rFonts w:cstheme="minorHAnsi"/>
        </w:rPr>
        <w:t>Wizytowniki (z imieniem i nazwiskiem konferansjera, prelegenta) na stolikach kawowych, format wizytowników zostanie uzgodniony z Zamawiającym.</w:t>
      </w:r>
    </w:p>
    <w:p w14:paraId="2DCAC90E" w14:textId="4E2E77AC" w:rsidR="00836DEB" w:rsidRPr="00A66C9D" w:rsidRDefault="00032119" w:rsidP="003B5E40">
      <w:pPr>
        <w:pStyle w:val="Akapitzlist"/>
        <w:numPr>
          <w:ilvl w:val="0"/>
          <w:numId w:val="17"/>
        </w:numPr>
        <w:autoSpaceDE w:val="0"/>
        <w:autoSpaceDN w:val="0"/>
        <w:adjustRightInd w:val="0"/>
        <w:jc w:val="both"/>
        <w:rPr>
          <w:rFonts w:cstheme="minorHAnsi"/>
        </w:rPr>
      </w:pPr>
      <w:r w:rsidRPr="00A66C9D">
        <w:rPr>
          <w:rFonts w:cstheme="minorHAnsi"/>
        </w:rPr>
        <w:t>m</w:t>
      </w:r>
      <w:r w:rsidR="00836DEB" w:rsidRPr="00A66C9D">
        <w:rPr>
          <w:rFonts w:cstheme="minorHAnsi"/>
        </w:rPr>
        <w:t>ównicę wyposażoną w mikrofon na statywie i mikrofon bezprzewodowy oraz laptop dla prelegenta/konferansjera z zainstalowanym pakietem MS Office (w szczególności Power Point), programem do odczytu plików PDF, program do odczytu plików filmowych oraz z dostępem do Internetu.</w:t>
      </w:r>
    </w:p>
    <w:p w14:paraId="578FEAE3" w14:textId="7F62E65A" w:rsidR="00836DEB" w:rsidRPr="00A66C9D" w:rsidRDefault="00032119" w:rsidP="003B5E40">
      <w:pPr>
        <w:pStyle w:val="Akapitzlist"/>
        <w:numPr>
          <w:ilvl w:val="0"/>
          <w:numId w:val="17"/>
        </w:numPr>
        <w:autoSpaceDE w:val="0"/>
        <w:autoSpaceDN w:val="0"/>
        <w:adjustRightInd w:val="0"/>
        <w:jc w:val="both"/>
        <w:rPr>
          <w:rFonts w:cstheme="minorHAnsi"/>
        </w:rPr>
      </w:pPr>
      <w:r w:rsidRPr="00A66C9D">
        <w:rPr>
          <w:rFonts w:cstheme="minorHAnsi"/>
        </w:rPr>
        <w:t>d</w:t>
      </w:r>
      <w:r w:rsidR="00836DEB" w:rsidRPr="00A66C9D">
        <w:rPr>
          <w:rFonts w:cstheme="minorHAnsi"/>
        </w:rPr>
        <w:t xml:space="preserve">odatkowe mikrofony bezprzewodowe (2 szt.) umożliwiające ewentualną dyskusję prelegenta z uczestnikami </w:t>
      </w:r>
      <w:r w:rsidR="004D43C0" w:rsidRPr="00A66C9D">
        <w:rPr>
          <w:rFonts w:cstheme="minorHAnsi"/>
        </w:rPr>
        <w:t>Konferencji</w:t>
      </w:r>
      <w:r w:rsidR="00836DEB" w:rsidRPr="00A66C9D">
        <w:rPr>
          <w:rFonts w:cstheme="minorHAnsi"/>
        </w:rPr>
        <w:t>.</w:t>
      </w:r>
    </w:p>
    <w:p w14:paraId="4732E746" w14:textId="74B26907" w:rsidR="00836DEB" w:rsidRPr="00A66C9D" w:rsidRDefault="00032119" w:rsidP="003B5E40">
      <w:pPr>
        <w:pStyle w:val="Akapitzlist"/>
        <w:numPr>
          <w:ilvl w:val="0"/>
          <w:numId w:val="17"/>
        </w:numPr>
        <w:autoSpaceDE w:val="0"/>
        <w:autoSpaceDN w:val="0"/>
        <w:adjustRightInd w:val="0"/>
        <w:jc w:val="both"/>
        <w:rPr>
          <w:rFonts w:cstheme="minorHAnsi"/>
        </w:rPr>
      </w:pPr>
      <w:r w:rsidRPr="00A66C9D">
        <w:rPr>
          <w:rFonts w:cstheme="minorHAnsi"/>
        </w:rPr>
        <w:t>p</w:t>
      </w:r>
      <w:r w:rsidR="00836DEB" w:rsidRPr="00A66C9D">
        <w:rPr>
          <w:rFonts w:cstheme="minorHAnsi"/>
        </w:rPr>
        <w:t>ointer do przełączania slajdów.</w:t>
      </w:r>
    </w:p>
    <w:p w14:paraId="06DF35FC" w14:textId="5A4AE230" w:rsidR="00836DEB" w:rsidRPr="00A66C9D" w:rsidRDefault="00032119" w:rsidP="003B5E40">
      <w:pPr>
        <w:pStyle w:val="Akapitzlist"/>
        <w:numPr>
          <w:ilvl w:val="0"/>
          <w:numId w:val="17"/>
        </w:numPr>
        <w:autoSpaceDE w:val="0"/>
        <w:autoSpaceDN w:val="0"/>
        <w:adjustRightInd w:val="0"/>
        <w:jc w:val="both"/>
        <w:rPr>
          <w:rFonts w:cstheme="minorHAnsi"/>
        </w:rPr>
      </w:pPr>
      <w:r w:rsidRPr="00A66C9D">
        <w:rPr>
          <w:rFonts w:cstheme="minorHAnsi"/>
        </w:rPr>
        <w:t>n</w:t>
      </w:r>
      <w:r w:rsidR="00836DEB" w:rsidRPr="00A66C9D">
        <w:rPr>
          <w:rFonts w:cstheme="minorHAnsi"/>
        </w:rPr>
        <w:t>agłośnienie.</w:t>
      </w:r>
    </w:p>
    <w:p w14:paraId="3C26B7F3" w14:textId="1315AF77" w:rsidR="00836DEB" w:rsidRPr="00A66C9D" w:rsidRDefault="00032119" w:rsidP="003B5E40">
      <w:pPr>
        <w:pStyle w:val="Akapitzlist"/>
        <w:numPr>
          <w:ilvl w:val="0"/>
          <w:numId w:val="17"/>
        </w:numPr>
        <w:autoSpaceDE w:val="0"/>
        <w:autoSpaceDN w:val="0"/>
        <w:adjustRightInd w:val="0"/>
        <w:jc w:val="both"/>
        <w:rPr>
          <w:rFonts w:cstheme="minorHAnsi"/>
        </w:rPr>
      </w:pPr>
      <w:r w:rsidRPr="00A66C9D">
        <w:rPr>
          <w:rFonts w:cstheme="minorHAnsi"/>
        </w:rPr>
        <w:t>e</w:t>
      </w:r>
      <w:r w:rsidR="00836DEB" w:rsidRPr="00A66C9D">
        <w:rPr>
          <w:rFonts w:cstheme="minorHAnsi"/>
        </w:rPr>
        <w:t>kran, projektor multimedialny umożliwiającym wszystkim uczestnikom jednakową, dobrą widoczność.</w:t>
      </w:r>
    </w:p>
    <w:p w14:paraId="224B0DB2" w14:textId="1F2AF67B" w:rsidR="00836DEB" w:rsidRPr="00A66C9D" w:rsidRDefault="00032119" w:rsidP="00836DEB">
      <w:pPr>
        <w:pStyle w:val="Akapitzlist"/>
        <w:numPr>
          <w:ilvl w:val="0"/>
          <w:numId w:val="17"/>
        </w:numPr>
        <w:autoSpaceDE w:val="0"/>
        <w:autoSpaceDN w:val="0"/>
        <w:adjustRightInd w:val="0"/>
        <w:jc w:val="both"/>
        <w:rPr>
          <w:rFonts w:cstheme="minorHAnsi"/>
        </w:rPr>
      </w:pPr>
      <w:r w:rsidRPr="00A66C9D">
        <w:rPr>
          <w:rFonts w:cstheme="minorHAnsi"/>
        </w:rPr>
        <w:t>m</w:t>
      </w:r>
      <w:r w:rsidR="00836DEB" w:rsidRPr="00A66C9D">
        <w:rPr>
          <w:rFonts w:cstheme="minorHAnsi"/>
        </w:rPr>
        <w:t>ożliwość zaciemnienia sali na potrzeby projekcji filmu/prezentacji.</w:t>
      </w:r>
    </w:p>
    <w:p w14:paraId="4E3E864E" w14:textId="77777777" w:rsidR="004D43C0" w:rsidRPr="00A66C9D" w:rsidRDefault="004D43C0" w:rsidP="004D43C0">
      <w:pPr>
        <w:pStyle w:val="Akapitzlist"/>
        <w:autoSpaceDE w:val="0"/>
        <w:autoSpaceDN w:val="0"/>
        <w:adjustRightInd w:val="0"/>
        <w:jc w:val="both"/>
        <w:rPr>
          <w:rFonts w:cstheme="minorHAnsi"/>
        </w:rPr>
      </w:pPr>
    </w:p>
    <w:p w14:paraId="34593384" w14:textId="62E3B2CD" w:rsidR="00836DEB" w:rsidRPr="00A66C9D" w:rsidRDefault="00836DEB" w:rsidP="003B5E40">
      <w:pPr>
        <w:pStyle w:val="Akapitzlist"/>
        <w:numPr>
          <w:ilvl w:val="0"/>
          <w:numId w:val="15"/>
        </w:numPr>
        <w:autoSpaceDE w:val="0"/>
        <w:autoSpaceDN w:val="0"/>
        <w:adjustRightInd w:val="0"/>
        <w:ind w:left="284" w:hanging="284"/>
        <w:jc w:val="both"/>
        <w:rPr>
          <w:rFonts w:cstheme="minorHAnsi"/>
          <w:b/>
          <w:bCs/>
        </w:rPr>
      </w:pPr>
      <w:r w:rsidRPr="00A66C9D">
        <w:rPr>
          <w:rFonts w:cstheme="minorHAnsi"/>
          <w:b/>
          <w:bCs/>
        </w:rPr>
        <w:t>Dodatkowo Wykonawca zapewni:</w:t>
      </w:r>
    </w:p>
    <w:p w14:paraId="544F3B56" w14:textId="77777777" w:rsidR="003B5E40" w:rsidRPr="00A66C9D" w:rsidRDefault="003B5E40" w:rsidP="003B5E40">
      <w:pPr>
        <w:pStyle w:val="Akapitzlist"/>
        <w:autoSpaceDE w:val="0"/>
        <w:autoSpaceDN w:val="0"/>
        <w:adjustRightInd w:val="0"/>
        <w:ind w:left="284"/>
        <w:jc w:val="both"/>
        <w:rPr>
          <w:rFonts w:cstheme="minorHAnsi"/>
        </w:rPr>
      </w:pPr>
    </w:p>
    <w:p w14:paraId="5D1A1E3A" w14:textId="02D0A0B8" w:rsidR="00836DEB" w:rsidRPr="00A66C9D" w:rsidRDefault="00032119" w:rsidP="00836DEB">
      <w:pPr>
        <w:pStyle w:val="Akapitzlist"/>
        <w:numPr>
          <w:ilvl w:val="0"/>
          <w:numId w:val="2"/>
        </w:numPr>
        <w:autoSpaceDE w:val="0"/>
        <w:autoSpaceDN w:val="0"/>
        <w:adjustRightInd w:val="0"/>
        <w:spacing w:after="0" w:line="240" w:lineRule="auto"/>
        <w:jc w:val="both"/>
        <w:rPr>
          <w:rFonts w:cstheme="minorHAnsi"/>
        </w:rPr>
      </w:pPr>
      <w:r w:rsidRPr="00A66C9D">
        <w:rPr>
          <w:rFonts w:cstheme="minorHAnsi"/>
        </w:rPr>
        <w:t>p</w:t>
      </w:r>
      <w:r w:rsidR="00836DEB" w:rsidRPr="00A66C9D">
        <w:rPr>
          <w:rFonts w:cstheme="minorHAnsi"/>
        </w:rPr>
        <w:t xml:space="preserve">ersonel zapewniający obsługę techniczną sprzętu co najmniej 60 minut przez rozpoczęciem </w:t>
      </w:r>
      <w:r w:rsidR="004D43C0" w:rsidRPr="00A66C9D">
        <w:rPr>
          <w:rFonts w:cstheme="minorHAnsi"/>
        </w:rPr>
        <w:t>Konferencji</w:t>
      </w:r>
      <w:r w:rsidR="00836DEB" w:rsidRPr="00A66C9D">
        <w:rPr>
          <w:rFonts w:cstheme="minorHAnsi"/>
        </w:rPr>
        <w:t xml:space="preserve"> oraz w trakcie jej trwania.</w:t>
      </w:r>
    </w:p>
    <w:p w14:paraId="692920AD" w14:textId="0F7C446C" w:rsidR="00836DEB" w:rsidRPr="00A66C9D" w:rsidRDefault="00032119" w:rsidP="00836DEB">
      <w:pPr>
        <w:pStyle w:val="Akapitzlist"/>
        <w:numPr>
          <w:ilvl w:val="0"/>
          <w:numId w:val="2"/>
        </w:numPr>
        <w:autoSpaceDE w:val="0"/>
        <w:autoSpaceDN w:val="0"/>
        <w:adjustRightInd w:val="0"/>
        <w:spacing w:after="0" w:line="240" w:lineRule="auto"/>
        <w:jc w:val="both"/>
        <w:rPr>
          <w:rFonts w:cstheme="minorHAnsi"/>
        </w:rPr>
      </w:pPr>
      <w:r w:rsidRPr="00A66C9D">
        <w:rPr>
          <w:rFonts w:cstheme="minorHAnsi"/>
        </w:rPr>
        <w:t>o</w:t>
      </w:r>
      <w:r w:rsidR="00836DEB" w:rsidRPr="00A66C9D">
        <w:rPr>
          <w:rFonts w:cstheme="minorHAnsi"/>
        </w:rPr>
        <w:t xml:space="preserve">znakowanie sali konferencyjnej, szatni, zaplecza sanitarnego oraz drogi do sali, szatni, oznakowanie musi zostać zakończone na co najmniej godzinę przez rozpoczęciem </w:t>
      </w:r>
      <w:r w:rsidR="004D43C0" w:rsidRPr="00A66C9D">
        <w:rPr>
          <w:rFonts w:cstheme="minorHAnsi"/>
        </w:rPr>
        <w:t>Konferencji</w:t>
      </w:r>
      <w:r w:rsidR="00836DEB" w:rsidRPr="00A66C9D">
        <w:rPr>
          <w:rFonts w:cstheme="minorHAnsi"/>
        </w:rPr>
        <w:t>.</w:t>
      </w:r>
    </w:p>
    <w:p w14:paraId="69D772F9" w14:textId="177D4686" w:rsidR="00836DEB" w:rsidRPr="00A66C9D" w:rsidRDefault="00032119" w:rsidP="00836DEB">
      <w:pPr>
        <w:pStyle w:val="Akapitzlist"/>
        <w:numPr>
          <w:ilvl w:val="0"/>
          <w:numId w:val="2"/>
        </w:numPr>
        <w:autoSpaceDE w:val="0"/>
        <w:autoSpaceDN w:val="0"/>
        <w:adjustRightInd w:val="0"/>
        <w:spacing w:after="0" w:line="240" w:lineRule="auto"/>
        <w:jc w:val="both"/>
        <w:rPr>
          <w:rFonts w:cstheme="minorHAnsi"/>
        </w:rPr>
      </w:pPr>
      <w:r w:rsidRPr="00A66C9D">
        <w:rPr>
          <w:rFonts w:cstheme="minorHAnsi"/>
        </w:rPr>
        <w:t>s</w:t>
      </w:r>
      <w:r w:rsidR="00836DEB" w:rsidRPr="00A66C9D">
        <w:rPr>
          <w:rFonts w:cstheme="minorHAnsi"/>
        </w:rPr>
        <w:t xml:space="preserve">trefę recepcyjną przed salą konferencyjną lub po wejściu do budynku złożoną ze stołu i 2 krzeseł, która dostępna będzie przez cały czas trwania </w:t>
      </w:r>
      <w:r w:rsidR="004D43C0" w:rsidRPr="00A66C9D">
        <w:rPr>
          <w:rFonts w:cstheme="minorHAnsi"/>
        </w:rPr>
        <w:t>Konferencji</w:t>
      </w:r>
      <w:r w:rsidR="00836DEB" w:rsidRPr="00A66C9D">
        <w:rPr>
          <w:rFonts w:cstheme="minorHAnsi"/>
        </w:rPr>
        <w:t xml:space="preserve">, strefa udostępniona Zamawiającemu co najmniej 60 minut przed rozpoczęciem </w:t>
      </w:r>
      <w:r w:rsidR="004D43C0" w:rsidRPr="00A66C9D">
        <w:rPr>
          <w:rFonts w:cstheme="minorHAnsi"/>
        </w:rPr>
        <w:t>Konferencji</w:t>
      </w:r>
      <w:r w:rsidR="00836DEB" w:rsidRPr="00A66C9D">
        <w:rPr>
          <w:rFonts w:cstheme="minorHAnsi"/>
        </w:rPr>
        <w:t xml:space="preserve">. </w:t>
      </w:r>
    </w:p>
    <w:p w14:paraId="0962AA67" w14:textId="7B2B7468" w:rsidR="00836DEB" w:rsidRPr="00A66C9D" w:rsidRDefault="00032119" w:rsidP="00836DEB">
      <w:pPr>
        <w:pStyle w:val="Akapitzlist"/>
        <w:numPr>
          <w:ilvl w:val="0"/>
          <w:numId w:val="2"/>
        </w:numPr>
        <w:autoSpaceDE w:val="0"/>
        <w:autoSpaceDN w:val="0"/>
        <w:adjustRightInd w:val="0"/>
        <w:spacing w:after="0" w:line="240" w:lineRule="auto"/>
        <w:jc w:val="both"/>
        <w:rPr>
          <w:rFonts w:cstheme="minorHAnsi"/>
        </w:rPr>
      </w:pPr>
      <w:r w:rsidRPr="00A66C9D">
        <w:rPr>
          <w:rFonts w:cstheme="minorHAnsi"/>
        </w:rPr>
        <w:t>s</w:t>
      </w:r>
      <w:r w:rsidR="00836DEB" w:rsidRPr="00A66C9D">
        <w:rPr>
          <w:rFonts w:cstheme="minorHAnsi"/>
        </w:rPr>
        <w:t xml:space="preserve">zatnię dla uczestników </w:t>
      </w:r>
      <w:r w:rsidR="004D43C0" w:rsidRPr="00A66C9D">
        <w:rPr>
          <w:rFonts w:cstheme="minorHAnsi"/>
        </w:rPr>
        <w:t>Konferencji</w:t>
      </w:r>
      <w:r w:rsidR="00346288" w:rsidRPr="00A66C9D">
        <w:rPr>
          <w:rFonts w:cstheme="minorHAnsi"/>
        </w:rPr>
        <w:t>.</w:t>
      </w:r>
    </w:p>
    <w:p w14:paraId="292FF322" w14:textId="62812005" w:rsidR="00836DEB" w:rsidRPr="00A66C9D" w:rsidRDefault="00032119" w:rsidP="00836DEB">
      <w:pPr>
        <w:pStyle w:val="Akapitzlist"/>
        <w:numPr>
          <w:ilvl w:val="0"/>
          <w:numId w:val="2"/>
        </w:numPr>
        <w:autoSpaceDE w:val="0"/>
        <w:autoSpaceDN w:val="0"/>
        <w:adjustRightInd w:val="0"/>
        <w:spacing w:after="0" w:line="240" w:lineRule="auto"/>
        <w:jc w:val="both"/>
        <w:rPr>
          <w:rFonts w:cstheme="minorHAnsi"/>
        </w:rPr>
      </w:pPr>
      <w:r w:rsidRPr="00A66C9D">
        <w:rPr>
          <w:rFonts w:cstheme="minorHAnsi"/>
        </w:rPr>
        <w:t>b</w:t>
      </w:r>
      <w:r w:rsidR="00836DEB" w:rsidRPr="00A66C9D">
        <w:rPr>
          <w:rFonts w:cstheme="minorHAnsi"/>
        </w:rPr>
        <w:t xml:space="preserve">ezpłatne miejsca parkingowe przy obiekcie, w którym odbywać się będzie </w:t>
      </w:r>
      <w:r w:rsidR="004D43C0" w:rsidRPr="00A66C9D">
        <w:rPr>
          <w:rFonts w:cstheme="minorHAnsi"/>
        </w:rPr>
        <w:t>Konferencja</w:t>
      </w:r>
      <w:r w:rsidR="003B5E40" w:rsidRPr="00A66C9D">
        <w:rPr>
          <w:rFonts w:cstheme="minorHAnsi"/>
        </w:rPr>
        <w:t>.</w:t>
      </w:r>
    </w:p>
    <w:p w14:paraId="2089ECE7" w14:textId="77777777" w:rsidR="00836DEB" w:rsidRPr="00A66C9D" w:rsidRDefault="00836DEB" w:rsidP="00836DEB">
      <w:pPr>
        <w:autoSpaceDE w:val="0"/>
        <w:autoSpaceDN w:val="0"/>
        <w:adjustRightInd w:val="0"/>
        <w:rPr>
          <w:rFonts w:asciiTheme="minorHAnsi" w:hAnsiTheme="minorHAnsi" w:cstheme="minorHAnsi"/>
          <w:sz w:val="22"/>
          <w:szCs w:val="22"/>
        </w:rPr>
      </w:pPr>
    </w:p>
    <w:p w14:paraId="66522299" w14:textId="4FB32BF6" w:rsidR="00836DEB" w:rsidRPr="00A66C9D" w:rsidRDefault="003B5E40" w:rsidP="003B5E40">
      <w:pPr>
        <w:pStyle w:val="Akapitzlist"/>
        <w:numPr>
          <w:ilvl w:val="0"/>
          <w:numId w:val="15"/>
        </w:numPr>
        <w:autoSpaceDE w:val="0"/>
        <w:autoSpaceDN w:val="0"/>
        <w:adjustRightInd w:val="0"/>
        <w:ind w:left="284" w:hanging="284"/>
        <w:jc w:val="both"/>
        <w:rPr>
          <w:rFonts w:cstheme="minorHAnsi"/>
          <w:b/>
          <w:bCs/>
        </w:rPr>
      </w:pPr>
      <w:r w:rsidRPr="00A66C9D">
        <w:rPr>
          <w:rFonts w:cstheme="minorHAnsi"/>
          <w:b/>
          <w:bCs/>
        </w:rPr>
        <w:t>Przerwa kawowa:</w:t>
      </w:r>
    </w:p>
    <w:p w14:paraId="27AA5D1A" w14:textId="77777777" w:rsidR="004D43C0" w:rsidRPr="00A66C9D" w:rsidRDefault="004D43C0" w:rsidP="004D43C0">
      <w:pPr>
        <w:pStyle w:val="Akapitzlist"/>
        <w:autoSpaceDE w:val="0"/>
        <w:autoSpaceDN w:val="0"/>
        <w:adjustRightInd w:val="0"/>
        <w:ind w:left="284"/>
        <w:jc w:val="both"/>
        <w:rPr>
          <w:rFonts w:cstheme="minorHAnsi"/>
          <w:b/>
          <w:bCs/>
        </w:rPr>
      </w:pPr>
    </w:p>
    <w:p w14:paraId="780628C3" w14:textId="0E18566C" w:rsidR="00836DEB" w:rsidRPr="00A66C9D" w:rsidRDefault="00836DEB" w:rsidP="003B5E40">
      <w:pPr>
        <w:pStyle w:val="Akapitzlist"/>
        <w:numPr>
          <w:ilvl w:val="3"/>
          <w:numId w:val="3"/>
        </w:numPr>
        <w:autoSpaceDE w:val="0"/>
        <w:autoSpaceDN w:val="0"/>
        <w:adjustRightInd w:val="0"/>
        <w:jc w:val="both"/>
        <w:rPr>
          <w:rFonts w:cstheme="minorHAnsi"/>
        </w:rPr>
      </w:pPr>
      <w:r w:rsidRPr="00A66C9D">
        <w:rPr>
          <w:rFonts w:cstheme="minorHAnsi"/>
        </w:rPr>
        <w:t xml:space="preserve">Wykonawca zapewni </w:t>
      </w:r>
      <w:r w:rsidR="003B5E40" w:rsidRPr="00A66C9D">
        <w:rPr>
          <w:rFonts w:cstheme="minorHAnsi"/>
        </w:rPr>
        <w:t xml:space="preserve">ciągłą </w:t>
      </w:r>
      <w:r w:rsidRPr="00A66C9D">
        <w:rPr>
          <w:rFonts w:cstheme="minorHAnsi"/>
        </w:rPr>
        <w:t>przer</w:t>
      </w:r>
      <w:r w:rsidR="003B5E40" w:rsidRPr="00A66C9D">
        <w:rPr>
          <w:rFonts w:cstheme="minorHAnsi"/>
        </w:rPr>
        <w:t>wę</w:t>
      </w:r>
      <w:r w:rsidRPr="00A66C9D">
        <w:rPr>
          <w:rFonts w:cstheme="minorHAnsi"/>
        </w:rPr>
        <w:t xml:space="preserve"> kaw</w:t>
      </w:r>
      <w:r w:rsidR="003B5E40" w:rsidRPr="00A66C9D">
        <w:rPr>
          <w:rFonts w:cstheme="minorHAnsi"/>
        </w:rPr>
        <w:t>ową</w:t>
      </w:r>
      <w:r w:rsidRPr="00A66C9D">
        <w:rPr>
          <w:rFonts w:cstheme="minorHAnsi"/>
        </w:rPr>
        <w:t xml:space="preserve"> trwając</w:t>
      </w:r>
      <w:r w:rsidR="003B5E40" w:rsidRPr="00A66C9D">
        <w:rPr>
          <w:rFonts w:cstheme="minorHAnsi"/>
        </w:rPr>
        <w:t>ą</w:t>
      </w:r>
      <w:r w:rsidRPr="00A66C9D">
        <w:rPr>
          <w:rFonts w:cstheme="minorHAnsi"/>
        </w:rPr>
        <w:t xml:space="preserve"> 4h (w tym pół godziny przed </w:t>
      </w:r>
      <w:r w:rsidR="003B5E40" w:rsidRPr="00A66C9D">
        <w:rPr>
          <w:rFonts w:cstheme="minorHAnsi"/>
        </w:rPr>
        <w:t>K</w:t>
      </w:r>
      <w:r w:rsidRPr="00A66C9D">
        <w:rPr>
          <w:rFonts w:cstheme="minorHAnsi"/>
        </w:rPr>
        <w:t xml:space="preserve">onferencją, w trakcie trwania </w:t>
      </w:r>
      <w:r w:rsidR="004D43C0" w:rsidRPr="00A66C9D">
        <w:rPr>
          <w:rFonts w:cstheme="minorHAnsi"/>
        </w:rPr>
        <w:t>Konferencji</w:t>
      </w:r>
      <w:r w:rsidRPr="00A66C9D">
        <w:rPr>
          <w:rFonts w:cstheme="minorHAnsi"/>
        </w:rPr>
        <w:t xml:space="preserve"> i pół godziny po zakończeniu </w:t>
      </w:r>
      <w:r w:rsidR="004D43C0" w:rsidRPr="00A66C9D">
        <w:rPr>
          <w:rFonts w:cstheme="minorHAnsi"/>
        </w:rPr>
        <w:t>Konferencji</w:t>
      </w:r>
      <w:r w:rsidRPr="00A66C9D">
        <w:rPr>
          <w:rFonts w:cstheme="minorHAnsi"/>
        </w:rPr>
        <w:t>)</w:t>
      </w:r>
      <w:r w:rsidR="003B5E40" w:rsidRPr="00A66C9D">
        <w:rPr>
          <w:rFonts w:cstheme="minorHAnsi"/>
        </w:rPr>
        <w:t>.</w:t>
      </w:r>
    </w:p>
    <w:p w14:paraId="15FDD762" w14:textId="2BCDC3F3" w:rsidR="003B5E40" w:rsidRPr="00A66C9D" w:rsidRDefault="003B5E40" w:rsidP="003B5E40">
      <w:pPr>
        <w:pStyle w:val="Akapitzlist"/>
        <w:numPr>
          <w:ilvl w:val="3"/>
          <w:numId w:val="3"/>
        </w:numPr>
        <w:autoSpaceDE w:val="0"/>
        <w:autoSpaceDN w:val="0"/>
        <w:adjustRightInd w:val="0"/>
        <w:jc w:val="both"/>
        <w:rPr>
          <w:rFonts w:cstheme="minorHAnsi"/>
        </w:rPr>
      </w:pPr>
      <w:r w:rsidRPr="00A66C9D">
        <w:rPr>
          <w:rFonts w:cstheme="minorHAnsi"/>
        </w:rPr>
        <w:t xml:space="preserve">Przerwa kawowa musi się składać z </w:t>
      </w:r>
      <w:r w:rsidR="00E040B2" w:rsidRPr="00A66C9D">
        <w:rPr>
          <w:rFonts w:cstheme="minorHAnsi"/>
        </w:rPr>
        <w:t xml:space="preserve">co najmniej </w:t>
      </w:r>
      <w:r w:rsidRPr="00A66C9D">
        <w:rPr>
          <w:rFonts w:cstheme="minorHAnsi"/>
        </w:rPr>
        <w:t>następującego asortymentu:</w:t>
      </w:r>
    </w:p>
    <w:p w14:paraId="1F56B13C" w14:textId="171947CF" w:rsidR="00836DEB" w:rsidRPr="00A66C9D" w:rsidRDefault="00836DEB"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t>Kaw</w:t>
      </w:r>
      <w:r w:rsidR="003B5E40" w:rsidRPr="00A66C9D">
        <w:rPr>
          <w:rFonts w:cstheme="minorHAnsi"/>
        </w:rPr>
        <w:t>a</w:t>
      </w:r>
      <w:r w:rsidRPr="00A66C9D">
        <w:rPr>
          <w:rFonts w:cstheme="minorHAnsi"/>
        </w:rPr>
        <w:t xml:space="preserve"> z ekspresów ciśnieniowych. Wykonawca zapewni co najmniej 3 ekspresy ciśnieniowe wraz z mlekiem do kawy w dzbanuszkach (w tym jedno mleko roślinne). Ekspresy zostaną rozmieszczone w różnych miejscach strefy bufetowej w celu uniknięcia zatłoczenia – kawa i mleko bez ograniczeń.</w:t>
      </w:r>
    </w:p>
    <w:p w14:paraId="5BDA0FF4" w14:textId="3E2EC36A" w:rsidR="00836DEB" w:rsidRPr="00A66C9D" w:rsidRDefault="00836DEB"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t>Herbat</w:t>
      </w:r>
      <w:r w:rsidR="003B5E40" w:rsidRPr="00A66C9D">
        <w:rPr>
          <w:rFonts w:cstheme="minorHAnsi"/>
        </w:rPr>
        <w:t>a</w:t>
      </w:r>
      <w:r w:rsidRPr="00A66C9D">
        <w:rPr>
          <w:rFonts w:cstheme="minorHAnsi"/>
        </w:rPr>
        <w:t xml:space="preserve"> w torebkach jednorazowych (co najmniej czarna, owocowa, zielona) wraz ze świeżą cytryną w plastrach; min. 2 torebki/os.</w:t>
      </w:r>
    </w:p>
    <w:p w14:paraId="57A2F694" w14:textId="10F42C6C" w:rsidR="00836DEB" w:rsidRPr="00A66C9D" w:rsidRDefault="003B5E40"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t>Cukier biały i trzcinowy</w:t>
      </w:r>
      <w:r w:rsidR="00836DEB" w:rsidRPr="00A66C9D">
        <w:rPr>
          <w:rFonts w:cstheme="minorHAnsi"/>
        </w:rPr>
        <w:t xml:space="preserve"> w cukiernicach.</w:t>
      </w:r>
    </w:p>
    <w:p w14:paraId="21DA7E09" w14:textId="37768CAD" w:rsidR="00836DEB" w:rsidRPr="00A66C9D" w:rsidRDefault="00836DEB"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lastRenderedPageBreak/>
        <w:t>Wod</w:t>
      </w:r>
      <w:r w:rsidR="003B5E40" w:rsidRPr="00A66C9D">
        <w:rPr>
          <w:rFonts w:cstheme="minorHAnsi"/>
        </w:rPr>
        <w:t>a</w:t>
      </w:r>
      <w:r w:rsidRPr="00A66C9D">
        <w:rPr>
          <w:rFonts w:cstheme="minorHAnsi"/>
        </w:rPr>
        <w:t xml:space="preserve"> mineraln</w:t>
      </w:r>
      <w:r w:rsidR="003B5E40" w:rsidRPr="00A66C9D">
        <w:rPr>
          <w:rFonts w:cstheme="minorHAnsi"/>
        </w:rPr>
        <w:t>a</w:t>
      </w:r>
      <w:r w:rsidRPr="00A66C9D">
        <w:rPr>
          <w:rFonts w:cstheme="minorHAnsi"/>
        </w:rPr>
        <w:t xml:space="preserve"> gazowan</w:t>
      </w:r>
      <w:r w:rsidR="003B5E40" w:rsidRPr="00A66C9D">
        <w:rPr>
          <w:rFonts w:cstheme="minorHAnsi"/>
        </w:rPr>
        <w:t>a</w:t>
      </w:r>
      <w:r w:rsidRPr="00A66C9D">
        <w:rPr>
          <w:rFonts w:cstheme="minorHAnsi"/>
        </w:rPr>
        <w:t xml:space="preserve"> i niegazowa</w:t>
      </w:r>
      <w:r w:rsidR="003B5E40" w:rsidRPr="00A66C9D">
        <w:rPr>
          <w:rFonts w:cstheme="minorHAnsi"/>
        </w:rPr>
        <w:t>na</w:t>
      </w:r>
      <w:r w:rsidRPr="00A66C9D">
        <w:rPr>
          <w:rFonts w:cstheme="minorHAnsi"/>
        </w:rPr>
        <w:t xml:space="preserve"> w butelkach szklanych lub dzbankach - </w:t>
      </w:r>
      <w:r w:rsidRPr="00A66C9D">
        <w:rPr>
          <w:rFonts w:eastAsia="Times New Roman" w:cstheme="minorHAnsi"/>
          <w:color w:val="000000"/>
        </w:rPr>
        <w:t xml:space="preserve">co najmniej </w:t>
      </w:r>
      <w:r w:rsidRPr="00A66C9D">
        <w:rPr>
          <w:rFonts w:eastAsia="Times New Roman" w:cstheme="minorHAnsi"/>
          <w:color w:val="000000"/>
          <w:lang w:val="x-none"/>
        </w:rPr>
        <w:t>0,</w:t>
      </w:r>
      <w:r w:rsidRPr="00A66C9D">
        <w:rPr>
          <w:rFonts w:eastAsia="Times New Roman" w:cstheme="minorHAnsi"/>
          <w:color w:val="000000"/>
        </w:rPr>
        <w:t>5</w:t>
      </w:r>
      <w:r w:rsidRPr="00A66C9D">
        <w:rPr>
          <w:rFonts w:eastAsia="Times New Roman" w:cstheme="minorHAnsi"/>
          <w:color w:val="000000"/>
          <w:lang w:val="x-none"/>
        </w:rPr>
        <w:t>l/os. z każdego rodzaju</w:t>
      </w:r>
      <w:r w:rsidRPr="00A66C9D">
        <w:rPr>
          <w:rFonts w:eastAsia="Times New Roman" w:cstheme="minorHAnsi"/>
          <w:color w:val="000000"/>
        </w:rPr>
        <w:t>.</w:t>
      </w:r>
    </w:p>
    <w:p w14:paraId="5621D2D2" w14:textId="3881D53A" w:rsidR="00836DEB" w:rsidRPr="00A66C9D" w:rsidRDefault="003B5E40"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t>Soki owocowe – 100 %</w:t>
      </w:r>
      <w:r w:rsidR="00836DEB" w:rsidRPr="00A66C9D">
        <w:rPr>
          <w:rFonts w:cstheme="minorHAnsi"/>
        </w:rPr>
        <w:t xml:space="preserve"> </w:t>
      </w:r>
      <w:r w:rsidRPr="00A66C9D">
        <w:rPr>
          <w:rFonts w:cstheme="minorHAnsi"/>
        </w:rPr>
        <w:t xml:space="preserve">w smakach: </w:t>
      </w:r>
      <w:r w:rsidR="00836DEB" w:rsidRPr="00A66C9D">
        <w:rPr>
          <w:rFonts w:cstheme="minorHAnsi"/>
        </w:rPr>
        <w:t>jabłko, pomarańcza</w:t>
      </w:r>
      <w:r w:rsidR="00806ACD" w:rsidRPr="00A66C9D">
        <w:rPr>
          <w:rFonts w:cstheme="minorHAnsi"/>
        </w:rPr>
        <w:t>,</w:t>
      </w:r>
      <w:r w:rsidR="00836DEB" w:rsidRPr="00A66C9D">
        <w:rPr>
          <w:rFonts w:cstheme="minorHAnsi"/>
        </w:rPr>
        <w:t xml:space="preserve"> w dzbankach szklanych</w:t>
      </w:r>
      <w:r w:rsidR="00806ACD" w:rsidRPr="00A66C9D">
        <w:rPr>
          <w:rFonts w:cstheme="minorHAnsi"/>
        </w:rPr>
        <w:t xml:space="preserve">, minimalna porcja na osobę co najmniej: </w:t>
      </w:r>
      <w:r w:rsidR="00836DEB" w:rsidRPr="00A66C9D">
        <w:rPr>
          <w:rFonts w:cstheme="minorHAnsi"/>
        </w:rPr>
        <w:t xml:space="preserve"> 200 ml</w:t>
      </w:r>
      <w:r w:rsidR="00806ACD" w:rsidRPr="00A66C9D">
        <w:rPr>
          <w:rFonts w:cstheme="minorHAnsi"/>
        </w:rPr>
        <w:t>.</w:t>
      </w:r>
    </w:p>
    <w:p w14:paraId="54C171BA" w14:textId="0B01D0B9" w:rsidR="00836DEB" w:rsidRPr="00A66C9D" w:rsidRDefault="00806ACD"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t>ś</w:t>
      </w:r>
      <w:r w:rsidR="00836DEB" w:rsidRPr="00A66C9D">
        <w:rPr>
          <w:rFonts w:cstheme="minorHAnsi"/>
        </w:rPr>
        <w:t>wież</w:t>
      </w:r>
      <w:r w:rsidRPr="00A66C9D">
        <w:rPr>
          <w:rFonts w:cstheme="minorHAnsi"/>
        </w:rPr>
        <w:t>e</w:t>
      </w:r>
      <w:r w:rsidR="00836DEB" w:rsidRPr="00A66C9D">
        <w:rPr>
          <w:rFonts w:cstheme="minorHAnsi"/>
        </w:rPr>
        <w:t xml:space="preserve"> owo</w:t>
      </w:r>
      <w:r w:rsidRPr="00A66C9D">
        <w:rPr>
          <w:rFonts w:cstheme="minorHAnsi"/>
        </w:rPr>
        <w:t>ce</w:t>
      </w:r>
      <w:r w:rsidR="00836DEB" w:rsidRPr="00A66C9D">
        <w:rPr>
          <w:rFonts w:cstheme="minorHAnsi"/>
        </w:rPr>
        <w:t xml:space="preserve"> sezono</w:t>
      </w:r>
      <w:r w:rsidRPr="00A66C9D">
        <w:rPr>
          <w:rFonts w:cstheme="minorHAnsi"/>
        </w:rPr>
        <w:t>we</w:t>
      </w:r>
      <w:r w:rsidR="00836DEB" w:rsidRPr="00A66C9D">
        <w:rPr>
          <w:rFonts w:cstheme="minorHAnsi"/>
        </w:rPr>
        <w:t>, minimum 3 rodzaje np. winogrona</w:t>
      </w:r>
      <w:r w:rsidRPr="00A66C9D">
        <w:rPr>
          <w:rFonts w:cstheme="minorHAnsi"/>
        </w:rPr>
        <w:t xml:space="preserve">, </w:t>
      </w:r>
      <w:r w:rsidR="00836DEB" w:rsidRPr="00A66C9D">
        <w:rPr>
          <w:rFonts w:cstheme="minorHAnsi"/>
        </w:rPr>
        <w:t xml:space="preserve">(czerwone, białe), </w:t>
      </w:r>
      <w:r w:rsidRPr="00A66C9D">
        <w:rPr>
          <w:rFonts w:cstheme="minorHAnsi"/>
        </w:rPr>
        <w:t xml:space="preserve">mandarynki oraz filetowane: </w:t>
      </w:r>
      <w:r w:rsidR="00836DEB" w:rsidRPr="00A66C9D">
        <w:rPr>
          <w:rFonts w:cstheme="minorHAnsi"/>
        </w:rPr>
        <w:t>ananas, melon</w:t>
      </w:r>
      <w:r w:rsidRPr="00A66C9D">
        <w:rPr>
          <w:rFonts w:cstheme="minorHAnsi"/>
        </w:rPr>
        <w:t xml:space="preserve"> </w:t>
      </w:r>
      <w:r w:rsidR="00836DEB" w:rsidRPr="00A66C9D">
        <w:rPr>
          <w:rFonts w:cstheme="minorHAnsi"/>
        </w:rPr>
        <w:t>(1 os./min. 100 g).</w:t>
      </w:r>
    </w:p>
    <w:p w14:paraId="1C34E189" w14:textId="4A9753BF" w:rsidR="00836DEB" w:rsidRPr="00A66C9D" w:rsidRDefault="00836DEB"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t>Ciast</w:t>
      </w:r>
      <w:r w:rsidR="00806ACD" w:rsidRPr="00A66C9D">
        <w:rPr>
          <w:rFonts w:cstheme="minorHAnsi"/>
        </w:rPr>
        <w:t>a</w:t>
      </w:r>
      <w:r w:rsidRPr="00A66C9D">
        <w:rPr>
          <w:rFonts w:cstheme="minorHAnsi"/>
        </w:rPr>
        <w:t xml:space="preserve"> pieczon</w:t>
      </w:r>
      <w:r w:rsidR="00806ACD" w:rsidRPr="00A66C9D">
        <w:rPr>
          <w:rFonts w:cstheme="minorHAnsi"/>
        </w:rPr>
        <w:t>e</w:t>
      </w:r>
      <w:r w:rsidRPr="00A66C9D">
        <w:rPr>
          <w:rFonts w:cstheme="minorHAnsi"/>
        </w:rPr>
        <w:t xml:space="preserve">: co najmniej 3 rodzaje z wyłączeniem ciast drożdżowych </w:t>
      </w:r>
      <w:r w:rsidRPr="00A66C9D">
        <w:rPr>
          <w:rFonts w:cstheme="minorHAnsi"/>
        </w:rPr>
        <w:br/>
        <w:t xml:space="preserve">i piaskowych -  </w:t>
      </w:r>
      <w:r w:rsidRPr="00A66C9D">
        <w:rPr>
          <w:rFonts w:eastAsia="Times New Roman" w:cstheme="minorHAnsi"/>
          <w:color w:val="000000"/>
          <w:lang w:val="x-none"/>
        </w:rPr>
        <w:t>na każdą osobę ma</w:t>
      </w:r>
      <w:r w:rsidRPr="00A66C9D">
        <w:rPr>
          <w:rFonts w:eastAsia="Times New Roman" w:cstheme="minorHAnsi"/>
          <w:color w:val="000000"/>
        </w:rPr>
        <w:t>ją</w:t>
      </w:r>
      <w:r w:rsidRPr="00A66C9D">
        <w:rPr>
          <w:rFonts w:eastAsia="Times New Roman" w:cstheme="minorHAnsi"/>
          <w:color w:val="000000"/>
          <w:lang w:val="x-none"/>
        </w:rPr>
        <w:t xml:space="preserve"> przypadać przynajmniej </w:t>
      </w:r>
      <w:r w:rsidRPr="00A66C9D">
        <w:rPr>
          <w:rFonts w:eastAsia="Times New Roman" w:cstheme="minorHAnsi"/>
          <w:color w:val="000000"/>
        </w:rPr>
        <w:t>2</w:t>
      </w:r>
      <w:r w:rsidRPr="00A66C9D">
        <w:rPr>
          <w:rFonts w:eastAsia="Times New Roman" w:cstheme="minorHAnsi"/>
          <w:color w:val="000000"/>
          <w:lang w:val="x-none"/>
        </w:rPr>
        <w:t xml:space="preserve"> </w:t>
      </w:r>
      <w:r w:rsidRPr="00A66C9D">
        <w:rPr>
          <w:rFonts w:eastAsia="Times New Roman" w:cstheme="minorHAnsi"/>
          <w:color w:val="000000"/>
        </w:rPr>
        <w:t>porcje ciasta.</w:t>
      </w:r>
    </w:p>
    <w:p w14:paraId="33BD0D00" w14:textId="16664A1E" w:rsidR="00836DEB" w:rsidRPr="00A66C9D" w:rsidRDefault="00836DEB"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t>Tartin</w:t>
      </w:r>
      <w:r w:rsidR="00806ACD" w:rsidRPr="00A66C9D">
        <w:rPr>
          <w:rFonts w:cstheme="minorHAnsi"/>
        </w:rPr>
        <w:t>ki</w:t>
      </w:r>
      <w:r w:rsidRPr="00A66C9D">
        <w:rPr>
          <w:rFonts w:cstheme="minorHAnsi"/>
        </w:rPr>
        <w:t xml:space="preserve"> z co najmniej 3 składnikami, wegetariań</w:t>
      </w:r>
      <w:r w:rsidR="00806ACD" w:rsidRPr="00A66C9D">
        <w:rPr>
          <w:rFonts w:cstheme="minorHAnsi"/>
        </w:rPr>
        <w:t>skie</w:t>
      </w:r>
      <w:r w:rsidRPr="00A66C9D">
        <w:rPr>
          <w:rFonts w:cstheme="minorHAnsi"/>
        </w:rPr>
        <w:t xml:space="preserve"> i mięsn</w:t>
      </w:r>
      <w:r w:rsidR="00806ACD" w:rsidRPr="00A66C9D">
        <w:rPr>
          <w:rFonts w:cstheme="minorHAnsi"/>
        </w:rPr>
        <w:t>e</w:t>
      </w:r>
      <w:r w:rsidRPr="00A66C9D">
        <w:rPr>
          <w:rFonts w:cstheme="minorHAnsi"/>
        </w:rPr>
        <w:t xml:space="preserve"> -  </w:t>
      </w:r>
      <w:r w:rsidRPr="00A66C9D">
        <w:rPr>
          <w:rFonts w:eastAsia="Times New Roman" w:cstheme="minorHAnsi"/>
          <w:color w:val="000000"/>
          <w:lang w:val="x-none"/>
        </w:rPr>
        <w:t>na każdą osobę ma</w:t>
      </w:r>
      <w:r w:rsidRPr="00A66C9D">
        <w:rPr>
          <w:rFonts w:eastAsia="Times New Roman" w:cstheme="minorHAnsi"/>
          <w:color w:val="000000"/>
        </w:rPr>
        <w:t>ją</w:t>
      </w:r>
      <w:r w:rsidRPr="00A66C9D">
        <w:rPr>
          <w:rFonts w:eastAsia="Times New Roman" w:cstheme="minorHAnsi"/>
          <w:color w:val="000000"/>
          <w:lang w:val="x-none"/>
        </w:rPr>
        <w:t xml:space="preserve"> przypadać przynajmniej </w:t>
      </w:r>
      <w:r w:rsidRPr="00A66C9D">
        <w:rPr>
          <w:rFonts w:eastAsia="Times New Roman" w:cstheme="minorHAnsi"/>
          <w:color w:val="000000"/>
        </w:rPr>
        <w:t>2</w:t>
      </w:r>
      <w:r w:rsidRPr="00A66C9D">
        <w:rPr>
          <w:rFonts w:eastAsia="Times New Roman" w:cstheme="minorHAnsi"/>
          <w:color w:val="000000"/>
          <w:lang w:val="x-none"/>
        </w:rPr>
        <w:t xml:space="preserve"> </w:t>
      </w:r>
      <w:r w:rsidR="00806ACD" w:rsidRPr="00A66C9D">
        <w:rPr>
          <w:rFonts w:eastAsia="Times New Roman" w:cstheme="minorHAnsi"/>
          <w:color w:val="000000"/>
        </w:rPr>
        <w:t>tartinki</w:t>
      </w:r>
      <w:r w:rsidRPr="00A66C9D">
        <w:rPr>
          <w:rFonts w:eastAsia="Times New Roman" w:cstheme="minorHAnsi"/>
          <w:color w:val="000000"/>
        </w:rPr>
        <w:t>.</w:t>
      </w:r>
    </w:p>
    <w:p w14:paraId="76A896BB" w14:textId="492AC30B" w:rsidR="00836DEB" w:rsidRPr="00A66C9D" w:rsidRDefault="00836DEB"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t>Mini croissan</w:t>
      </w:r>
      <w:r w:rsidR="00806ACD" w:rsidRPr="00A66C9D">
        <w:rPr>
          <w:rFonts w:cstheme="minorHAnsi"/>
        </w:rPr>
        <w:t>ty</w:t>
      </w:r>
      <w:r w:rsidRPr="00A66C9D">
        <w:rPr>
          <w:rFonts w:cstheme="minorHAnsi"/>
        </w:rPr>
        <w:t xml:space="preserve"> z co najmniej 3 składnikami wytrawnymi -  </w:t>
      </w:r>
      <w:r w:rsidRPr="00A66C9D">
        <w:rPr>
          <w:rFonts w:eastAsia="Times New Roman" w:cstheme="minorHAnsi"/>
          <w:color w:val="000000"/>
          <w:lang w:val="x-none"/>
        </w:rPr>
        <w:t>na każdą osobę ma</w:t>
      </w:r>
      <w:r w:rsidRPr="00A66C9D">
        <w:rPr>
          <w:rFonts w:eastAsia="Times New Roman" w:cstheme="minorHAnsi"/>
          <w:color w:val="000000"/>
        </w:rPr>
        <w:t>ją</w:t>
      </w:r>
      <w:r w:rsidRPr="00A66C9D">
        <w:rPr>
          <w:rFonts w:eastAsia="Times New Roman" w:cstheme="minorHAnsi"/>
          <w:color w:val="000000"/>
          <w:lang w:val="x-none"/>
        </w:rPr>
        <w:t xml:space="preserve"> przypadać przynajmniej </w:t>
      </w:r>
      <w:r w:rsidRPr="00A66C9D">
        <w:rPr>
          <w:rFonts w:eastAsia="Times New Roman" w:cstheme="minorHAnsi"/>
          <w:color w:val="000000"/>
        </w:rPr>
        <w:t>2 croissa</w:t>
      </w:r>
      <w:r w:rsidR="00806ACD" w:rsidRPr="00A66C9D">
        <w:rPr>
          <w:rFonts w:eastAsia="Times New Roman" w:cstheme="minorHAnsi"/>
          <w:color w:val="000000"/>
        </w:rPr>
        <w:t>nty</w:t>
      </w:r>
      <w:r w:rsidRPr="00A66C9D">
        <w:rPr>
          <w:rFonts w:eastAsia="Times New Roman" w:cstheme="minorHAnsi"/>
          <w:color w:val="000000"/>
        </w:rPr>
        <w:t>.</w:t>
      </w:r>
    </w:p>
    <w:p w14:paraId="3CAB8D0E" w14:textId="1ED53728" w:rsidR="00836DEB" w:rsidRPr="00A66C9D" w:rsidRDefault="00836DEB"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t xml:space="preserve">Mini sałatka </w:t>
      </w:r>
      <w:r w:rsidR="00E040B2" w:rsidRPr="00A66C9D">
        <w:rPr>
          <w:rFonts w:cstheme="minorHAnsi"/>
        </w:rPr>
        <w:t>C</w:t>
      </w:r>
      <w:r w:rsidRPr="00A66C9D">
        <w:rPr>
          <w:rFonts w:cstheme="minorHAnsi"/>
        </w:rPr>
        <w:t xml:space="preserve">ezar w </w:t>
      </w:r>
      <w:r w:rsidR="00806ACD" w:rsidRPr="00A66C9D">
        <w:rPr>
          <w:rFonts w:cstheme="minorHAnsi"/>
        </w:rPr>
        <w:t>wielorazowym</w:t>
      </w:r>
      <w:r w:rsidRPr="00A66C9D">
        <w:rPr>
          <w:rFonts w:cstheme="minorHAnsi"/>
        </w:rPr>
        <w:t xml:space="preserve"> krystalicznym naczyniu</w:t>
      </w:r>
      <w:r w:rsidR="00E040B2" w:rsidRPr="00A66C9D">
        <w:rPr>
          <w:rFonts w:cstheme="minorHAnsi"/>
        </w:rPr>
        <w:t xml:space="preserve"> </w:t>
      </w:r>
      <w:r w:rsidRPr="00A66C9D">
        <w:rPr>
          <w:rFonts w:cstheme="minorHAnsi"/>
        </w:rPr>
        <w:t>– 1 porcja na osobę.</w:t>
      </w:r>
    </w:p>
    <w:p w14:paraId="1C4F1526" w14:textId="77777777" w:rsidR="00836DEB" w:rsidRPr="00A66C9D" w:rsidRDefault="00836DEB"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t>Wszystkie potrawy powinny zostać podpisanie wizytówkami. Potrawy mają być podane z wykorzystaniem zastawy/sprzętów zapewniających ich estetyczne podanie. Wykluczone jest używanie naczyń i sztućców jednorazowych.</w:t>
      </w:r>
    </w:p>
    <w:p w14:paraId="20EB1C16" w14:textId="6FEE61BF" w:rsidR="00836DEB" w:rsidRPr="00A66C9D" w:rsidRDefault="00836DEB"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t xml:space="preserve">Wykonawca zapewni stoliki koktajlowe w liczbie odpowiedniej do liczby uczestników </w:t>
      </w:r>
      <w:r w:rsidR="004D43C0" w:rsidRPr="00A66C9D">
        <w:rPr>
          <w:rFonts w:cstheme="minorHAnsi"/>
        </w:rPr>
        <w:t>Konferencji</w:t>
      </w:r>
      <w:r w:rsidRPr="00A66C9D">
        <w:rPr>
          <w:rFonts w:cstheme="minorHAnsi"/>
        </w:rPr>
        <w:t>, umożliwiającej swobodne spożycie posiłku.</w:t>
      </w:r>
    </w:p>
    <w:p w14:paraId="76A14431" w14:textId="77777777" w:rsidR="00836DEB" w:rsidRPr="00A66C9D" w:rsidRDefault="00836DEB" w:rsidP="00836DEB">
      <w:pPr>
        <w:pStyle w:val="Akapitzlist"/>
        <w:numPr>
          <w:ilvl w:val="0"/>
          <w:numId w:val="3"/>
        </w:numPr>
        <w:autoSpaceDE w:val="0"/>
        <w:autoSpaceDN w:val="0"/>
        <w:adjustRightInd w:val="0"/>
        <w:spacing w:after="0" w:line="240" w:lineRule="auto"/>
        <w:jc w:val="both"/>
        <w:rPr>
          <w:rFonts w:cstheme="minorHAnsi"/>
        </w:rPr>
      </w:pPr>
      <w:r w:rsidRPr="00A66C9D">
        <w:rPr>
          <w:rFonts w:cstheme="minorHAnsi"/>
        </w:rPr>
        <w:t>Wykonawca zapewni doświadczoną obsługę kelnerską, która będzie dbała o stały dostęp do czystej zastawy oraz na bieżąco usuwała brudną zastawę.</w:t>
      </w:r>
    </w:p>
    <w:p w14:paraId="5D59D79A" w14:textId="39421348" w:rsidR="00E040B2" w:rsidRPr="00A66C9D" w:rsidRDefault="00E040B2" w:rsidP="004D43C0">
      <w:pPr>
        <w:pStyle w:val="Akapitzlist"/>
        <w:numPr>
          <w:ilvl w:val="0"/>
          <w:numId w:val="20"/>
        </w:numPr>
        <w:autoSpaceDE w:val="0"/>
        <w:autoSpaceDN w:val="0"/>
        <w:adjustRightInd w:val="0"/>
        <w:jc w:val="both"/>
        <w:rPr>
          <w:rFonts w:cstheme="minorHAnsi"/>
        </w:rPr>
      </w:pPr>
      <w:r w:rsidRPr="00A66C9D">
        <w:rPr>
          <w:rFonts w:cstheme="minorHAnsi"/>
        </w:rPr>
        <w:t>Powyższe propozycje stanowią minimalne wymagania Zamawiającego. Wykonawca może przedstawić własną ofertę w zakresie przerwy kawowej i jej asortymentu pod warunkiem, iż uwzględnia od minimalne wymagania Zamawiającego.</w:t>
      </w:r>
    </w:p>
    <w:p w14:paraId="12F979F0" w14:textId="6161EF8A" w:rsidR="00836DEB" w:rsidRPr="00A66C9D" w:rsidRDefault="00836DEB" w:rsidP="004D43C0">
      <w:pPr>
        <w:pStyle w:val="Akapitzlist"/>
        <w:numPr>
          <w:ilvl w:val="0"/>
          <w:numId w:val="20"/>
        </w:numPr>
        <w:autoSpaceDE w:val="0"/>
        <w:autoSpaceDN w:val="0"/>
        <w:adjustRightInd w:val="0"/>
        <w:jc w:val="both"/>
        <w:rPr>
          <w:rFonts w:cstheme="minorHAnsi"/>
        </w:rPr>
      </w:pPr>
      <w:r w:rsidRPr="00A66C9D">
        <w:rPr>
          <w:rFonts w:cstheme="minorHAnsi"/>
        </w:rPr>
        <w:t xml:space="preserve">Szczegółowe </w:t>
      </w:r>
      <w:r w:rsidR="00E040B2" w:rsidRPr="00A66C9D">
        <w:rPr>
          <w:rFonts w:cstheme="minorHAnsi"/>
        </w:rPr>
        <w:t>„</w:t>
      </w:r>
      <w:r w:rsidRPr="00A66C9D">
        <w:rPr>
          <w:rFonts w:cstheme="minorHAnsi"/>
        </w:rPr>
        <w:t>menu</w:t>
      </w:r>
      <w:r w:rsidR="00E040B2" w:rsidRPr="00A66C9D">
        <w:rPr>
          <w:rFonts w:cstheme="minorHAnsi"/>
        </w:rPr>
        <w:t>”</w:t>
      </w:r>
      <w:r w:rsidRPr="00A66C9D">
        <w:rPr>
          <w:rFonts w:cstheme="minorHAnsi"/>
        </w:rPr>
        <w:t xml:space="preserve"> i jego składniki muszą zostać zatwierdzone przez Zamawiającego najpóźniej 15 dni roboczych przed planowanym dniem </w:t>
      </w:r>
      <w:r w:rsidR="004D43C0" w:rsidRPr="00A66C9D">
        <w:rPr>
          <w:rFonts w:cstheme="minorHAnsi"/>
        </w:rPr>
        <w:t>Konferencji</w:t>
      </w:r>
      <w:r w:rsidRPr="00A66C9D">
        <w:rPr>
          <w:rFonts w:cstheme="minorHAnsi"/>
        </w:rPr>
        <w:t>.</w:t>
      </w:r>
    </w:p>
    <w:p w14:paraId="01E5F2D1" w14:textId="77777777" w:rsidR="004D43C0" w:rsidRPr="00A66C9D" w:rsidRDefault="004D43C0" w:rsidP="004D43C0">
      <w:pPr>
        <w:pStyle w:val="Akapitzlist"/>
        <w:autoSpaceDE w:val="0"/>
        <w:autoSpaceDN w:val="0"/>
        <w:adjustRightInd w:val="0"/>
        <w:ind w:left="360"/>
        <w:jc w:val="both"/>
        <w:rPr>
          <w:rFonts w:cstheme="minorHAnsi"/>
        </w:rPr>
      </w:pPr>
    </w:p>
    <w:p w14:paraId="07C7AEE1" w14:textId="7A40F223" w:rsidR="00836DEB" w:rsidRPr="00A66C9D" w:rsidRDefault="00836DEB" w:rsidP="004D43C0">
      <w:pPr>
        <w:pStyle w:val="Akapitzlist"/>
        <w:numPr>
          <w:ilvl w:val="0"/>
          <w:numId w:val="18"/>
        </w:numPr>
        <w:autoSpaceDE w:val="0"/>
        <w:autoSpaceDN w:val="0"/>
        <w:adjustRightInd w:val="0"/>
        <w:rPr>
          <w:rFonts w:cstheme="minorHAnsi"/>
          <w:b/>
          <w:bCs/>
        </w:rPr>
      </w:pPr>
      <w:r w:rsidRPr="00A66C9D">
        <w:rPr>
          <w:rFonts w:cstheme="minorHAnsi"/>
          <w:b/>
          <w:bCs/>
        </w:rPr>
        <w:t>Aranżacja pomieszczeń i nagłośnienie</w:t>
      </w:r>
      <w:r w:rsidR="004D43C0" w:rsidRPr="00A66C9D">
        <w:rPr>
          <w:rFonts w:cstheme="minorHAnsi"/>
          <w:b/>
          <w:bCs/>
        </w:rPr>
        <w:t>:</w:t>
      </w:r>
    </w:p>
    <w:p w14:paraId="3B7E604B" w14:textId="77777777" w:rsidR="004D43C0" w:rsidRPr="00A66C9D" w:rsidRDefault="004D43C0" w:rsidP="004D43C0">
      <w:pPr>
        <w:pStyle w:val="Akapitzlist"/>
        <w:autoSpaceDE w:val="0"/>
        <w:autoSpaceDN w:val="0"/>
        <w:adjustRightInd w:val="0"/>
        <w:ind w:left="360"/>
        <w:rPr>
          <w:rFonts w:cstheme="minorHAnsi"/>
          <w:b/>
          <w:bCs/>
        </w:rPr>
      </w:pPr>
    </w:p>
    <w:p w14:paraId="128C942E" w14:textId="77777777" w:rsidR="00836DEB" w:rsidRPr="00A66C9D" w:rsidRDefault="00836DEB" w:rsidP="00836DEB">
      <w:pPr>
        <w:pStyle w:val="Akapitzlist"/>
        <w:numPr>
          <w:ilvl w:val="0"/>
          <w:numId w:val="4"/>
        </w:numPr>
        <w:autoSpaceDE w:val="0"/>
        <w:autoSpaceDN w:val="0"/>
        <w:adjustRightInd w:val="0"/>
        <w:spacing w:after="0" w:line="240" w:lineRule="auto"/>
        <w:jc w:val="both"/>
        <w:rPr>
          <w:rFonts w:cstheme="minorHAnsi"/>
        </w:rPr>
      </w:pPr>
      <w:r w:rsidRPr="00A66C9D">
        <w:rPr>
          <w:rFonts w:cstheme="minorHAnsi"/>
        </w:rPr>
        <w:t>Po wejściu do budynku lub przed salą konferencyjną Wykonawca zaaranżuje strefę powitalną z recepcją i szatnią oraz strefę bufetową.</w:t>
      </w:r>
    </w:p>
    <w:p w14:paraId="2071C316" w14:textId="352E376B" w:rsidR="00836DEB" w:rsidRPr="00A66C9D" w:rsidRDefault="00836DEB" w:rsidP="00E040B2">
      <w:pPr>
        <w:pStyle w:val="Akapitzlist"/>
        <w:numPr>
          <w:ilvl w:val="0"/>
          <w:numId w:val="4"/>
        </w:numPr>
        <w:autoSpaceDE w:val="0"/>
        <w:autoSpaceDN w:val="0"/>
        <w:adjustRightInd w:val="0"/>
        <w:spacing w:after="0" w:line="240" w:lineRule="auto"/>
        <w:jc w:val="both"/>
        <w:rPr>
          <w:rFonts w:cstheme="minorHAnsi"/>
        </w:rPr>
      </w:pPr>
      <w:r w:rsidRPr="00A66C9D">
        <w:rPr>
          <w:rFonts w:cstheme="minorHAnsi"/>
        </w:rPr>
        <w:t>Wszystkie elementy aranżacji i scenografii Sali głównej oraz pozostałych pomieszczeń</w:t>
      </w:r>
      <w:r w:rsidR="00E040B2" w:rsidRPr="00A66C9D">
        <w:rPr>
          <w:rFonts w:cstheme="minorHAnsi"/>
        </w:rPr>
        <w:t xml:space="preserve"> </w:t>
      </w:r>
      <w:r w:rsidRPr="00A66C9D">
        <w:rPr>
          <w:rFonts w:cstheme="minorHAnsi"/>
        </w:rPr>
        <w:t>powinny tworzyć spójną i estetyczną kompozycję.</w:t>
      </w:r>
    </w:p>
    <w:p w14:paraId="24D21F34" w14:textId="23731B2A" w:rsidR="00836DEB" w:rsidRPr="00A66C9D" w:rsidRDefault="00836DEB" w:rsidP="00E040B2">
      <w:pPr>
        <w:pStyle w:val="Akapitzlist"/>
        <w:numPr>
          <w:ilvl w:val="0"/>
          <w:numId w:val="4"/>
        </w:numPr>
        <w:autoSpaceDE w:val="0"/>
        <w:autoSpaceDN w:val="0"/>
        <w:adjustRightInd w:val="0"/>
        <w:spacing w:after="0" w:line="240" w:lineRule="auto"/>
        <w:jc w:val="both"/>
        <w:rPr>
          <w:rFonts w:cstheme="minorHAnsi"/>
        </w:rPr>
      </w:pPr>
      <w:r w:rsidRPr="00A66C9D">
        <w:rPr>
          <w:rFonts w:cstheme="minorHAnsi"/>
        </w:rPr>
        <w:t>Wykonawca zapewni niezbędne urządzenia nagłaśniające w sali głównej, w ilości</w:t>
      </w:r>
      <w:r w:rsidR="00E040B2" w:rsidRPr="00A66C9D">
        <w:rPr>
          <w:rFonts w:cstheme="minorHAnsi"/>
        </w:rPr>
        <w:t xml:space="preserve"> </w:t>
      </w:r>
      <w:r w:rsidRPr="00A66C9D">
        <w:rPr>
          <w:rFonts w:cstheme="minorHAnsi"/>
        </w:rPr>
        <w:t>i jakości zapewniającej właściwy odbiór wszystkich elementów spotkania.</w:t>
      </w:r>
    </w:p>
    <w:p w14:paraId="2C03DBBE" w14:textId="65F957B1" w:rsidR="00836DEB" w:rsidRPr="00A66C9D" w:rsidRDefault="00836DEB" w:rsidP="00836DEB">
      <w:pPr>
        <w:pStyle w:val="Akapitzlist"/>
        <w:numPr>
          <w:ilvl w:val="0"/>
          <w:numId w:val="4"/>
        </w:numPr>
        <w:autoSpaceDE w:val="0"/>
        <w:autoSpaceDN w:val="0"/>
        <w:adjustRightInd w:val="0"/>
        <w:spacing w:after="0" w:line="240" w:lineRule="auto"/>
        <w:jc w:val="both"/>
        <w:rPr>
          <w:rFonts w:cstheme="minorHAnsi"/>
        </w:rPr>
      </w:pPr>
      <w:r w:rsidRPr="00A66C9D">
        <w:rPr>
          <w:rFonts w:cstheme="minorHAnsi"/>
        </w:rPr>
        <w:t xml:space="preserve">Najpóźniej 15 dni roboczych przed </w:t>
      </w:r>
      <w:r w:rsidR="00E040B2" w:rsidRPr="00A66C9D">
        <w:rPr>
          <w:rFonts w:cstheme="minorHAnsi"/>
        </w:rPr>
        <w:t>Konferencją,</w:t>
      </w:r>
      <w:r w:rsidRPr="00A66C9D">
        <w:rPr>
          <w:rFonts w:cstheme="minorHAnsi"/>
        </w:rPr>
        <w:t xml:space="preserve"> Wykonawca przedstawi Zamawiającemu w formie graficznej i opisowej  projekt aranżacji sali głównej, w której odbędzie się spotkanie oraz strefy powitalnej (rozmieszczenie krzeseł, stolików bankietowych, bufetu).</w:t>
      </w:r>
    </w:p>
    <w:p w14:paraId="2B11D74D" w14:textId="77777777" w:rsidR="00836DEB" w:rsidRPr="00A66C9D" w:rsidRDefault="00836DEB" w:rsidP="00836DEB">
      <w:pPr>
        <w:pStyle w:val="Akapitzlist"/>
        <w:numPr>
          <w:ilvl w:val="0"/>
          <w:numId w:val="4"/>
        </w:numPr>
        <w:autoSpaceDE w:val="0"/>
        <w:autoSpaceDN w:val="0"/>
        <w:adjustRightInd w:val="0"/>
        <w:spacing w:after="0" w:line="240" w:lineRule="auto"/>
        <w:jc w:val="both"/>
        <w:rPr>
          <w:rFonts w:cstheme="minorHAnsi"/>
        </w:rPr>
      </w:pPr>
      <w:r w:rsidRPr="00A66C9D">
        <w:rPr>
          <w:rFonts w:cstheme="minorHAnsi"/>
        </w:rPr>
        <w:t>Zamawiający zastrzega sobie prawo wprowadzania zmian w przedłożonym projekcie.</w:t>
      </w:r>
    </w:p>
    <w:p w14:paraId="5A1A2053" w14:textId="08C9C5B4" w:rsidR="00836DEB" w:rsidRPr="00A66C9D" w:rsidRDefault="00836DEB" w:rsidP="00E040B2">
      <w:pPr>
        <w:pStyle w:val="Akapitzlist"/>
        <w:numPr>
          <w:ilvl w:val="0"/>
          <w:numId w:val="4"/>
        </w:numPr>
        <w:autoSpaceDE w:val="0"/>
        <w:autoSpaceDN w:val="0"/>
        <w:adjustRightInd w:val="0"/>
        <w:spacing w:after="0" w:line="240" w:lineRule="auto"/>
        <w:jc w:val="both"/>
        <w:rPr>
          <w:rFonts w:cstheme="minorHAnsi"/>
        </w:rPr>
      </w:pPr>
      <w:r w:rsidRPr="00A66C9D">
        <w:rPr>
          <w:rFonts w:cstheme="minorHAnsi"/>
        </w:rPr>
        <w:t>Projekt powinien uzyskać akceptację Zamawiającego najpóźniej 10 dni roboczych</w:t>
      </w:r>
      <w:r w:rsidR="00E040B2" w:rsidRPr="00A66C9D">
        <w:rPr>
          <w:rFonts w:cstheme="minorHAnsi"/>
        </w:rPr>
        <w:t xml:space="preserve"> </w:t>
      </w:r>
      <w:r w:rsidRPr="00A66C9D">
        <w:rPr>
          <w:rFonts w:cstheme="minorHAnsi"/>
        </w:rPr>
        <w:t xml:space="preserve">przed terminem </w:t>
      </w:r>
      <w:r w:rsidR="004D43C0" w:rsidRPr="00A66C9D">
        <w:rPr>
          <w:rFonts w:cstheme="minorHAnsi"/>
        </w:rPr>
        <w:t>Konferencji</w:t>
      </w:r>
      <w:r w:rsidRPr="00A66C9D">
        <w:rPr>
          <w:rFonts w:cstheme="minorHAnsi"/>
        </w:rPr>
        <w:t xml:space="preserve"> (proces uzgodnień powinien zostać zamknięty przed tym</w:t>
      </w:r>
      <w:r w:rsidR="00E040B2" w:rsidRPr="00A66C9D">
        <w:rPr>
          <w:rFonts w:cstheme="minorHAnsi"/>
        </w:rPr>
        <w:t xml:space="preserve"> </w:t>
      </w:r>
      <w:r w:rsidRPr="00A66C9D">
        <w:rPr>
          <w:rFonts w:cstheme="minorHAnsi"/>
        </w:rPr>
        <w:t>terminem). Jakiekolwiek zmiany po tym terminie będą dopuszczalne tylko w uzasadnionych przypadkach (nie dających się wcześniej przewidzieć) i bezwzględnie wymagają zgody i zatwierdzenia przez Zamawiającego.</w:t>
      </w:r>
    </w:p>
    <w:p w14:paraId="1FAE60AB" w14:textId="4C53CCCA" w:rsidR="00836DEB" w:rsidRPr="00A66C9D" w:rsidRDefault="00836DEB" w:rsidP="00E040B2">
      <w:pPr>
        <w:pStyle w:val="Akapitzlist"/>
        <w:numPr>
          <w:ilvl w:val="0"/>
          <w:numId w:val="4"/>
        </w:numPr>
        <w:autoSpaceDE w:val="0"/>
        <w:autoSpaceDN w:val="0"/>
        <w:adjustRightInd w:val="0"/>
        <w:spacing w:after="0" w:line="240" w:lineRule="auto"/>
        <w:jc w:val="both"/>
        <w:rPr>
          <w:rFonts w:cstheme="minorHAnsi"/>
        </w:rPr>
      </w:pPr>
      <w:r w:rsidRPr="00A66C9D">
        <w:rPr>
          <w:rFonts w:cstheme="minorHAnsi"/>
        </w:rPr>
        <w:t>Wykonawca zapewni oprawę muzyczną na 30 minut przed rozpoczęciem spotkania oraz w czasie lunchu poprzez muzykę płynącą z głośników, głośność dostosowana do</w:t>
      </w:r>
      <w:r w:rsidR="00E040B2" w:rsidRPr="00A66C9D">
        <w:rPr>
          <w:rFonts w:cstheme="minorHAnsi"/>
        </w:rPr>
        <w:t xml:space="preserve"> </w:t>
      </w:r>
      <w:r w:rsidRPr="00A66C9D">
        <w:rPr>
          <w:rFonts w:cstheme="minorHAnsi"/>
        </w:rPr>
        <w:t>pomieszczenia, niezakłócająca rozmów. Muzyka powinna być dostosowana do charakteru spotkania. Wykonawca ponosi wszelkie koszty wykorzystania utworów muzycznych oraz dopełni wszelkich formalności pozwalających na wykorzystanie utworów muzycznych podczas spotkania. Zamawiający nie ponosi odpowiedzialności za wykonanie lub wykorzystanie utworu przedstawionego przez Wykonawcę.</w:t>
      </w:r>
    </w:p>
    <w:p w14:paraId="6644F994" w14:textId="4F17803F" w:rsidR="00836DEB" w:rsidRPr="00A66C9D" w:rsidRDefault="00836DEB" w:rsidP="00E040B2">
      <w:pPr>
        <w:pStyle w:val="Akapitzlist"/>
        <w:numPr>
          <w:ilvl w:val="0"/>
          <w:numId w:val="4"/>
        </w:numPr>
        <w:autoSpaceDE w:val="0"/>
        <w:autoSpaceDN w:val="0"/>
        <w:adjustRightInd w:val="0"/>
        <w:spacing w:after="0" w:line="240" w:lineRule="auto"/>
        <w:jc w:val="both"/>
        <w:rPr>
          <w:rFonts w:cstheme="minorHAnsi"/>
        </w:rPr>
      </w:pPr>
      <w:r w:rsidRPr="00A66C9D">
        <w:rPr>
          <w:rFonts w:cstheme="minorHAnsi"/>
        </w:rPr>
        <w:lastRenderedPageBreak/>
        <w:t>Wykonawca odpowiada za kompleksowe przygotowanie pomieszczeń do spotkania</w:t>
      </w:r>
      <w:r w:rsidR="00E040B2" w:rsidRPr="00A66C9D">
        <w:rPr>
          <w:rFonts w:cstheme="minorHAnsi"/>
        </w:rPr>
        <w:t xml:space="preserve"> </w:t>
      </w:r>
      <w:r w:rsidRPr="00A66C9D">
        <w:rPr>
          <w:rFonts w:cstheme="minorHAnsi"/>
        </w:rPr>
        <w:t>(tj. ustawienie elementów technicznych, sprzętu, nagłośnienia, oznakowanie sal) oraz ich uprzątnięcie po zakończeniu spotkania.</w:t>
      </w:r>
    </w:p>
    <w:p w14:paraId="2B8A7976" w14:textId="77777777" w:rsidR="00836DEB" w:rsidRPr="00A66C9D" w:rsidRDefault="00836DEB" w:rsidP="00836DEB">
      <w:pPr>
        <w:pStyle w:val="Akapitzlist"/>
        <w:numPr>
          <w:ilvl w:val="0"/>
          <w:numId w:val="4"/>
        </w:numPr>
        <w:autoSpaceDE w:val="0"/>
        <w:autoSpaceDN w:val="0"/>
        <w:adjustRightInd w:val="0"/>
        <w:spacing w:after="0" w:line="240" w:lineRule="auto"/>
        <w:jc w:val="both"/>
        <w:rPr>
          <w:rFonts w:cstheme="minorHAnsi"/>
        </w:rPr>
      </w:pPr>
      <w:r w:rsidRPr="00A66C9D">
        <w:rPr>
          <w:rFonts w:cstheme="minorHAnsi"/>
        </w:rPr>
        <w:t>Wykonawca odpowiada za koordynację i sprawność działania urządzeń i personelu obsługi technicznej.</w:t>
      </w:r>
    </w:p>
    <w:p w14:paraId="4A7827E8" w14:textId="77777777" w:rsidR="004D43C0" w:rsidRPr="00A66C9D" w:rsidRDefault="00836DEB" w:rsidP="00836DEB">
      <w:pPr>
        <w:pStyle w:val="Akapitzlist"/>
        <w:numPr>
          <w:ilvl w:val="0"/>
          <w:numId w:val="4"/>
        </w:numPr>
        <w:autoSpaceDE w:val="0"/>
        <w:autoSpaceDN w:val="0"/>
        <w:adjustRightInd w:val="0"/>
        <w:spacing w:after="0" w:line="240" w:lineRule="auto"/>
        <w:jc w:val="both"/>
        <w:rPr>
          <w:rFonts w:cstheme="minorHAnsi"/>
        </w:rPr>
      </w:pPr>
      <w:r w:rsidRPr="00A66C9D">
        <w:rPr>
          <w:rFonts w:cstheme="minorHAnsi"/>
        </w:rPr>
        <w:t>Wykonawca będzie informował Zamawiającego o wszelkich kwestiach organizacyjnych związanych aranżacją pomieszczeń itp., które mogą mieć wpływ na przebieg spotkania.</w:t>
      </w:r>
    </w:p>
    <w:p w14:paraId="44EF24C4" w14:textId="77777777" w:rsidR="004D43C0" w:rsidRPr="00A66C9D" w:rsidRDefault="004D43C0" w:rsidP="00A66C9D">
      <w:pPr>
        <w:autoSpaceDE w:val="0"/>
        <w:autoSpaceDN w:val="0"/>
        <w:adjustRightInd w:val="0"/>
        <w:jc w:val="both"/>
        <w:rPr>
          <w:rFonts w:cstheme="minorHAnsi"/>
        </w:rPr>
      </w:pPr>
    </w:p>
    <w:p w14:paraId="466FF715" w14:textId="5359933B" w:rsidR="00836DEB" w:rsidRPr="00A66C9D" w:rsidRDefault="00836DEB" w:rsidP="004D43C0">
      <w:pPr>
        <w:pStyle w:val="Akapitzlist"/>
        <w:numPr>
          <w:ilvl w:val="0"/>
          <w:numId w:val="18"/>
        </w:numPr>
        <w:autoSpaceDE w:val="0"/>
        <w:autoSpaceDN w:val="0"/>
        <w:adjustRightInd w:val="0"/>
        <w:jc w:val="both"/>
        <w:rPr>
          <w:rFonts w:cstheme="minorHAnsi"/>
        </w:rPr>
      </w:pPr>
      <w:r w:rsidRPr="00A66C9D">
        <w:rPr>
          <w:rFonts w:cstheme="minorHAnsi"/>
          <w:b/>
          <w:bCs/>
        </w:rPr>
        <w:t>Koordynator</w:t>
      </w:r>
      <w:r w:rsidR="004D43C0" w:rsidRPr="00A66C9D">
        <w:rPr>
          <w:rFonts w:cstheme="minorHAnsi"/>
          <w:b/>
          <w:bCs/>
        </w:rPr>
        <w:t>:</w:t>
      </w:r>
    </w:p>
    <w:p w14:paraId="5066C57B" w14:textId="366C0342" w:rsidR="00836DEB" w:rsidRPr="00A66C9D" w:rsidRDefault="00836DEB" w:rsidP="00836DEB">
      <w:pPr>
        <w:autoSpaceDE w:val="0"/>
        <w:autoSpaceDN w:val="0"/>
        <w:adjustRightInd w:val="0"/>
        <w:jc w:val="both"/>
        <w:rPr>
          <w:rFonts w:asciiTheme="minorHAnsi" w:hAnsiTheme="minorHAnsi" w:cstheme="minorHAnsi"/>
          <w:sz w:val="22"/>
          <w:szCs w:val="22"/>
        </w:rPr>
      </w:pPr>
      <w:r w:rsidRPr="00A66C9D">
        <w:rPr>
          <w:rFonts w:asciiTheme="minorHAnsi" w:hAnsiTheme="minorHAnsi" w:cstheme="minorHAnsi"/>
          <w:sz w:val="22"/>
          <w:szCs w:val="22"/>
        </w:rPr>
        <w:t xml:space="preserve">Wykonawca zapewni osobę koordynującą przebieg </w:t>
      </w:r>
      <w:r w:rsidR="004D43C0" w:rsidRPr="00A66C9D">
        <w:rPr>
          <w:rFonts w:asciiTheme="minorHAnsi" w:hAnsiTheme="minorHAnsi" w:cstheme="minorHAnsi"/>
          <w:sz w:val="22"/>
          <w:szCs w:val="22"/>
        </w:rPr>
        <w:t>Konferencji</w:t>
      </w:r>
      <w:r w:rsidRPr="00A66C9D">
        <w:rPr>
          <w:rFonts w:asciiTheme="minorHAnsi" w:hAnsiTheme="minorHAnsi" w:cstheme="minorHAnsi"/>
          <w:sz w:val="22"/>
          <w:szCs w:val="22"/>
        </w:rPr>
        <w:t>. Do obowiązków koordynatora będzie należeć:</w:t>
      </w:r>
    </w:p>
    <w:p w14:paraId="11B2EC42" w14:textId="06A7DCF1" w:rsidR="00836DEB" w:rsidRPr="00A66C9D" w:rsidRDefault="004D43C0" w:rsidP="004D43C0">
      <w:pPr>
        <w:pStyle w:val="Akapitzlist"/>
        <w:numPr>
          <w:ilvl w:val="0"/>
          <w:numId w:val="21"/>
        </w:numPr>
        <w:autoSpaceDE w:val="0"/>
        <w:autoSpaceDN w:val="0"/>
        <w:adjustRightInd w:val="0"/>
        <w:jc w:val="both"/>
        <w:rPr>
          <w:rFonts w:cstheme="minorHAnsi"/>
        </w:rPr>
      </w:pPr>
      <w:r w:rsidRPr="00A66C9D">
        <w:rPr>
          <w:rFonts w:cstheme="minorHAnsi"/>
        </w:rPr>
        <w:t>z</w:t>
      </w:r>
      <w:r w:rsidR="00836DEB" w:rsidRPr="00A66C9D">
        <w:rPr>
          <w:rFonts w:cstheme="minorHAnsi"/>
        </w:rPr>
        <w:t xml:space="preserve">apewnienie obsługi personelu technicznego, przed i w trakcie </w:t>
      </w:r>
      <w:r w:rsidRPr="00A66C9D">
        <w:rPr>
          <w:rFonts w:cstheme="minorHAnsi"/>
        </w:rPr>
        <w:t>Konferencji</w:t>
      </w:r>
      <w:r w:rsidR="00836DEB" w:rsidRPr="00A66C9D">
        <w:rPr>
          <w:rFonts w:cstheme="minorHAnsi"/>
        </w:rPr>
        <w:t xml:space="preserve"> oraz współpraca z obsługą techniczną obiektu, w którym odbędzie się </w:t>
      </w:r>
      <w:r w:rsidRPr="00A66C9D">
        <w:rPr>
          <w:rFonts w:cstheme="minorHAnsi"/>
        </w:rPr>
        <w:t>Konferencja</w:t>
      </w:r>
      <w:r w:rsidR="00836DEB" w:rsidRPr="00A66C9D">
        <w:rPr>
          <w:rFonts w:cstheme="minorHAnsi"/>
        </w:rPr>
        <w:t>.</w:t>
      </w:r>
    </w:p>
    <w:p w14:paraId="32947DE9" w14:textId="3770BB85" w:rsidR="00836DEB" w:rsidRPr="00A66C9D" w:rsidRDefault="004D43C0" w:rsidP="004D43C0">
      <w:pPr>
        <w:pStyle w:val="Akapitzlist"/>
        <w:numPr>
          <w:ilvl w:val="0"/>
          <w:numId w:val="21"/>
        </w:numPr>
        <w:autoSpaceDE w:val="0"/>
        <w:autoSpaceDN w:val="0"/>
        <w:adjustRightInd w:val="0"/>
        <w:jc w:val="both"/>
        <w:rPr>
          <w:rFonts w:cstheme="minorHAnsi"/>
        </w:rPr>
      </w:pPr>
      <w:r w:rsidRPr="00A66C9D">
        <w:rPr>
          <w:rFonts w:cstheme="minorHAnsi"/>
        </w:rPr>
        <w:t>n</w:t>
      </w:r>
      <w:r w:rsidR="00836DEB" w:rsidRPr="00A66C9D">
        <w:rPr>
          <w:rFonts w:cstheme="minorHAnsi"/>
        </w:rPr>
        <w:t xml:space="preserve">adzór nad pracą wszystkich osób zaangażowanych w organizację </w:t>
      </w:r>
      <w:r w:rsidRPr="00A66C9D">
        <w:rPr>
          <w:rFonts w:cstheme="minorHAnsi"/>
        </w:rPr>
        <w:t xml:space="preserve">Konferencji </w:t>
      </w:r>
      <w:r w:rsidR="00836DEB" w:rsidRPr="00A66C9D">
        <w:rPr>
          <w:rFonts w:cstheme="minorHAnsi"/>
        </w:rPr>
        <w:t>(obsługa techniczna, obsługa gastronomiczna). Przedstawiciel wykonawcy, który został wyznaczony do realizacji zadania i współpracy z zamawiającym będzie obecny na miejscu w czasie całego wydarzenia.</w:t>
      </w:r>
    </w:p>
    <w:p w14:paraId="05AF2159" w14:textId="31F336CD" w:rsidR="00836DEB" w:rsidRPr="00A66C9D" w:rsidRDefault="004D43C0" w:rsidP="004D43C0">
      <w:pPr>
        <w:pStyle w:val="Akapitzlist"/>
        <w:numPr>
          <w:ilvl w:val="0"/>
          <w:numId w:val="21"/>
        </w:numPr>
        <w:autoSpaceDE w:val="0"/>
        <w:autoSpaceDN w:val="0"/>
        <w:adjustRightInd w:val="0"/>
        <w:jc w:val="both"/>
        <w:rPr>
          <w:rFonts w:cstheme="minorHAnsi"/>
        </w:rPr>
      </w:pPr>
      <w:r w:rsidRPr="00A66C9D">
        <w:rPr>
          <w:rFonts w:cstheme="minorHAnsi"/>
        </w:rPr>
        <w:t>s</w:t>
      </w:r>
      <w:r w:rsidR="00836DEB" w:rsidRPr="00A66C9D">
        <w:rPr>
          <w:rFonts w:cstheme="minorHAnsi"/>
        </w:rPr>
        <w:t xml:space="preserve">tała kontrola prawidłowego przebiegu </w:t>
      </w:r>
      <w:r w:rsidRPr="00A66C9D">
        <w:rPr>
          <w:rFonts w:cstheme="minorHAnsi"/>
        </w:rPr>
        <w:t>Konferencji</w:t>
      </w:r>
      <w:r w:rsidR="00836DEB" w:rsidRPr="00A66C9D">
        <w:rPr>
          <w:rFonts w:cstheme="minorHAnsi"/>
        </w:rPr>
        <w:t xml:space="preserve">: obsługi technicznej, usługi restauracyjnej, czystości i wietrzenia/ogrzewania sali oraz informowanie organizatora </w:t>
      </w:r>
      <w:r w:rsidR="00836DEB" w:rsidRPr="00A66C9D">
        <w:rPr>
          <w:rFonts w:cstheme="minorHAnsi"/>
        </w:rPr>
        <w:br/>
        <w:t>i personelu o każdej zmianie programu, opóźnieniu.</w:t>
      </w:r>
    </w:p>
    <w:p w14:paraId="33E8CCF2" w14:textId="77777777" w:rsidR="00836DEB" w:rsidRPr="00A66C9D" w:rsidRDefault="00836DEB" w:rsidP="00836DEB">
      <w:pPr>
        <w:autoSpaceDE w:val="0"/>
        <w:autoSpaceDN w:val="0"/>
        <w:adjustRightInd w:val="0"/>
        <w:rPr>
          <w:rFonts w:asciiTheme="minorHAnsi" w:hAnsiTheme="minorHAnsi" w:cstheme="minorHAnsi"/>
          <w:sz w:val="22"/>
          <w:szCs w:val="22"/>
        </w:rPr>
      </w:pPr>
    </w:p>
    <w:p w14:paraId="07CCB7A9" w14:textId="25050935" w:rsidR="004D43C0" w:rsidRPr="00A66C9D" w:rsidRDefault="00836DEB" w:rsidP="004D43C0">
      <w:pPr>
        <w:pStyle w:val="Akapitzlist"/>
        <w:numPr>
          <w:ilvl w:val="0"/>
          <w:numId w:val="18"/>
        </w:numPr>
        <w:autoSpaceDE w:val="0"/>
        <w:autoSpaceDN w:val="0"/>
        <w:adjustRightInd w:val="0"/>
        <w:jc w:val="both"/>
        <w:rPr>
          <w:rFonts w:cstheme="minorHAnsi"/>
          <w:b/>
          <w:bCs/>
        </w:rPr>
      </w:pPr>
      <w:r w:rsidRPr="00A66C9D">
        <w:rPr>
          <w:rFonts w:cstheme="minorHAnsi"/>
          <w:b/>
          <w:bCs/>
        </w:rPr>
        <w:t xml:space="preserve">Pozostałe zadania </w:t>
      </w:r>
      <w:r w:rsidR="004D43C0" w:rsidRPr="00A66C9D">
        <w:rPr>
          <w:rFonts w:cstheme="minorHAnsi"/>
          <w:b/>
          <w:bCs/>
        </w:rPr>
        <w:t>W</w:t>
      </w:r>
      <w:r w:rsidRPr="00A66C9D">
        <w:rPr>
          <w:rFonts w:cstheme="minorHAnsi"/>
          <w:b/>
          <w:bCs/>
        </w:rPr>
        <w:t>ykonawcy</w:t>
      </w:r>
      <w:r w:rsidR="004D43C0" w:rsidRPr="00A66C9D">
        <w:rPr>
          <w:rFonts w:cstheme="minorHAnsi"/>
          <w:b/>
          <w:bCs/>
        </w:rPr>
        <w:t>:</w:t>
      </w:r>
    </w:p>
    <w:p w14:paraId="4D3EF62B" w14:textId="77777777" w:rsidR="004D43C0" w:rsidRPr="00A66C9D" w:rsidRDefault="004D43C0" w:rsidP="004D43C0">
      <w:pPr>
        <w:pStyle w:val="Akapitzlist"/>
        <w:autoSpaceDE w:val="0"/>
        <w:autoSpaceDN w:val="0"/>
        <w:adjustRightInd w:val="0"/>
        <w:ind w:left="360"/>
        <w:jc w:val="both"/>
        <w:rPr>
          <w:rFonts w:cstheme="minorHAnsi"/>
          <w:b/>
          <w:bCs/>
        </w:rPr>
      </w:pPr>
    </w:p>
    <w:p w14:paraId="1B5D0B28" w14:textId="22F3DF45" w:rsidR="00836DEB" w:rsidRPr="00A66C9D" w:rsidRDefault="00836DEB" w:rsidP="00836DEB">
      <w:pPr>
        <w:pStyle w:val="Akapitzlist"/>
        <w:numPr>
          <w:ilvl w:val="0"/>
          <w:numId w:val="11"/>
        </w:numPr>
        <w:autoSpaceDE w:val="0"/>
        <w:autoSpaceDN w:val="0"/>
        <w:adjustRightInd w:val="0"/>
        <w:spacing w:after="0" w:line="240" w:lineRule="auto"/>
        <w:jc w:val="both"/>
        <w:rPr>
          <w:rFonts w:cstheme="minorHAnsi"/>
        </w:rPr>
      </w:pPr>
      <w:r w:rsidRPr="00A66C9D">
        <w:rPr>
          <w:rFonts w:cstheme="minorHAnsi"/>
        </w:rPr>
        <w:t xml:space="preserve">Wykonawca zapewni również niezbędne oznakowanie przestrzeni konferencyjnej w postaci tablic kierujących do Sali konferencyjnej i oznakowania sali konferencyjnej Materiały do wydrukowania przez Wykonawcę dostarczy Zamawiający najpóźniej na 5 dni roboczych przed konferencją. </w:t>
      </w:r>
      <w:r w:rsidR="00037AEA" w:rsidRPr="00A66C9D">
        <w:rPr>
          <w:rFonts w:cstheme="minorHAnsi"/>
        </w:rPr>
        <w:t>Wydruki na drukarce biurowej w minimalnym rozmiarze a4 lub do wyświetlenia na nośnikach elektronicznych/tv.</w:t>
      </w:r>
    </w:p>
    <w:p w14:paraId="5B81C9F5" w14:textId="77777777" w:rsidR="00836DEB" w:rsidRPr="00A66C9D" w:rsidRDefault="00836DEB" w:rsidP="00836DEB">
      <w:pPr>
        <w:pStyle w:val="Akapitzlist"/>
        <w:numPr>
          <w:ilvl w:val="0"/>
          <w:numId w:val="11"/>
        </w:numPr>
        <w:autoSpaceDE w:val="0"/>
        <w:autoSpaceDN w:val="0"/>
        <w:adjustRightInd w:val="0"/>
        <w:spacing w:after="142" w:line="240" w:lineRule="auto"/>
        <w:jc w:val="both"/>
        <w:rPr>
          <w:rFonts w:cstheme="minorHAnsi"/>
          <w:color w:val="000000"/>
        </w:rPr>
      </w:pPr>
      <w:r w:rsidRPr="00A66C9D">
        <w:rPr>
          <w:rFonts w:cstheme="minorHAnsi"/>
          <w:color w:val="000000"/>
        </w:rPr>
        <w:t xml:space="preserve">Wszelka dokumentacja związana z realizacją zamówienia opatrzona powinna być odpowiednimi logotypami wskazanymi przez Zamawiającego. Wykonawca zobowiązany jest do konsultowania szczegółowych rozwiązań logistycznych związanych z realizacją usługi z Zamawiającym. </w:t>
      </w:r>
    </w:p>
    <w:p w14:paraId="18F7EFA2" w14:textId="77777777" w:rsidR="00836DEB" w:rsidRPr="00A66C9D" w:rsidRDefault="00836DEB">
      <w:pPr>
        <w:rPr>
          <w:rFonts w:asciiTheme="minorHAnsi" w:hAnsiTheme="minorHAnsi" w:cstheme="minorHAnsi"/>
          <w:sz w:val="22"/>
          <w:szCs w:val="22"/>
        </w:rPr>
      </w:pPr>
    </w:p>
    <w:p w14:paraId="629022E3" w14:textId="77777777" w:rsidR="00E36D9F" w:rsidRPr="00A66C9D" w:rsidRDefault="00E36D9F">
      <w:pPr>
        <w:rPr>
          <w:rFonts w:asciiTheme="minorHAnsi" w:hAnsiTheme="minorHAnsi" w:cstheme="minorHAnsi"/>
          <w:sz w:val="22"/>
          <w:szCs w:val="22"/>
        </w:rPr>
      </w:pPr>
    </w:p>
    <w:sectPr w:rsidR="00E36D9F" w:rsidRPr="00A66C9D" w:rsidSect="004D238F">
      <w:footerReference w:type="even" r:id="rId7"/>
      <w:footerReference w:type="default" r:id="rId8"/>
      <w:headerReference w:type="first" r:id="rId9"/>
      <w:footerReference w:type="first" r:id="rId10"/>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1581" w14:textId="77777777" w:rsidR="004D6FBE" w:rsidRDefault="004D6FBE">
      <w:r>
        <w:separator/>
      </w:r>
    </w:p>
  </w:endnote>
  <w:endnote w:type="continuationSeparator" w:id="0">
    <w:p w14:paraId="40F1995E" w14:textId="77777777" w:rsidR="004D6FBE" w:rsidRDefault="004D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88BA" w14:textId="77777777" w:rsidR="0063799B" w:rsidRDefault="00416245">
    <w:pPr>
      <w:pStyle w:val="Stopka"/>
    </w:pPr>
    <w:r>
      <w:rPr>
        <w:noProof/>
        <w:lang w:eastAsia="pl-PL"/>
      </w:rPr>
      <w:drawing>
        <wp:anchor distT="0" distB="0" distL="114300" distR="114300" simplePos="0" relativeHeight="251660288" behindDoc="1" locked="0" layoutInCell="1" allowOverlap="1" wp14:anchorId="34055EEB" wp14:editId="4D172441">
          <wp:simplePos x="0" y="0"/>
          <wp:positionH relativeFrom="column">
            <wp:posOffset>0</wp:posOffset>
          </wp:positionH>
          <wp:positionV relativeFrom="paragraph">
            <wp:posOffset>-304800</wp:posOffset>
          </wp:positionV>
          <wp:extent cx="5760720" cy="704215"/>
          <wp:effectExtent l="0" t="0" r="0" b="63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pic:nvPicPr>
                <pic:blipFill>
                  <a:blip r:embed="rId1">
                    <a:extLst>
                      <a:ext uri="{28A0092B-C50C-407E-A947-70E740481C1C}">
                        <a14:useLocalDpi xmlns:a14="http://schemas.microsoft.com/office/drawing/2010/main" val="0"/>
                      </a:ext>
                    </a:extLst>
                  </a:blip>
                  <a:stretch>
                    <a:fillRect/>
                  </a:stretch>
                </pic:blipFill>
                <pic:spPr>
                  <a:xfrm>
                    <a:off x="0" y="0"/>
                    <a:ext cx="5760720" cy="7042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cstheme="minorHAnsi"/>
        <w:sz w:val="20"/>
        <w:szCs w:val="20"/>
      </w:rPr>
      <w:id w:val="-1724824339"/>
      <w:docPartObj>
        <w:docPartGallery w:val="Page Numbers (Bottom of Page)"/>
        <w:docPartUnique/>
      </w:docPartObj>
    </w:sdtPr>
    <w:sdtEndPr/>
    <w:sdtContent>
      <w:p w14:paraId="2B4ED4D6" w14:textId="016C1F16" w:rsidR="00C0186F" w:rsidRPr="00C0186F" w:rsidRDefault="00C0186F">
        <w:pPr>
          <w:pStyle w:val="Stopka"/>
          <w:jc w:val="right"/>
          <w:rPr>
            <w:rFonts w:eastAsiaTheme="majorEastAsia" w:cstheme="minorHAnsi"/>
            <w:sz w:val="20"/>
            <w:szCs w:val="20"/>
          </w:rPr>
        </w:pPr>
        <w:r w:rsidRPr="00C0186F">
          <w:rPr>
            <w:rFonts w:eastAsiaTheme="majorEastAsia" w:cstheme="minorHAnsi"/>
            <w:sz w:val="20"/>
            <w:szCs w:val="20"/>
          </w:rPr>
          <w:t xml:space="preserve">str. </w:t>
        </w:r>
        <w:r w:rsidRPr="00C0186F">
          <w:rPr>
            <w:rFonts w:eastAsiaTheme="minorEastAsia" w:cstheme="minorHAnsi"/>
            <w:sz w:val="20"/>
            <w:szCs w:val="20"/>
          </w:rPr>
          <w:fldChar w:fldCharType="begin"/>
        </w:r>
        <w:r w:rsidRPr="00C0186F">
          <w:rPr>
            <w:rFonts w:cstheme="minorHAnsi"/>
            <w:sz w:val="20"/>
            <w:szCs w:val="20"/>
          </w:rPr>
          <w:instrText>PAGE    \* MERGEFORMAT</w:instrText>
        </w:r>
        <w:r w:rsidRPr="00C0186F">
          <w:rPr>
            <w:rFonts w:eastAsiaTheme="minorEastAsia" w:cstheme="minorHAnsi"/>
            <w:sz w:val="20"/>
            <w:szCs w:val="20"/>
          </w:rPr>
          <w:fldChar w:fldCharType="separate"/>
        </w:r>
        <w:r w:rsidRPr="00C0186F">
          <w:rPr>
            <w:rFonts w:eastAsiaTheme="majorEastAsia" w:cstheme="minorHAnsi"/>
            <w:sz w:val="20"/>
            <w:szCs w:val="20"/>
          </w:rPr>
          <w:t>2</w:t>
        </w:r>
        <w:r w:rsidRPr="00C0186F">
          <w:rPr>
            <w:rFonts w:eastAsiaTheme="majorEastAsia" w:cstheme="minorHAnsi"/>
            <w:sz w:val="20"/>
            <w:szCs w:val="20"/>
          </w:rPr>
          <w:fldChar w:fldCharType="end"/>
        </w:r>
      </w:p>
    </w:sdtContent>
  </w:sdt>
  <w:p w14:paraId="7FE951DA" w14:textId="7925698A" w:rsidR="004A4A80" w:rsidRDefault="00852D2C" w:rsidP="002B13FF">
    <w:pPr>
      <w:pStyle w:val="Stopka"/>
      <w:tabs>
        <w:tab w:val="clear" w:pos="4536"/>
        <w:tab w:val="left" w:pos="86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43F0" w14:textId="475C44F3" w:rsidR="00F71C26" w:rsidRDefault="008A1989">
    <w:pPr>
      <w:pStyle w:val="Stopka"/>
    </w:pPr>
    <w:r>
      <w:rPr>
        <w:noProof/>
      </w:rPr>
      <w:drawing>
        <wp:anchor distT="0" distB="0" distL="114300" distR="114300" simplePos="0" relativeHeight="251664384" behindDoc="1" locked="0" layoutInCell="1" allowOverlap="1" wp14:anchorId="39CDFFD6" wp14:editId="53ABE4D2">
          <wp:simplePos x="0" y="0"/>
          <wp:positionH relativeFrom="margin">
            <wp:align>right</wp:align>
          </wp:positionH>
          <wp:positionV relativeFrom="paragraph">
            <wp:posOffset>-190500</wp:posOffset>
          </wp:positionV>
          <wp:extent cx="5760720" cy="69024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5760720" cy="6902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35B50" w14:textId="77777777" w:rsidR="004D6FBE" w:rsidRDefault="004D6FBE">
      <w:r>
        <w:separator/>
      </w:r>
    </w:p>
  </w:footnote>
  <w:footnote w:type="continuationSeparator" w:id="0">
    <w:p w14:paraId="2A6D869D" w14:textId="77777777" w:rsidR="004D6FBE" w:rsidRDefault="004D6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3DD2" w14:textId="77777777" w:rsidR="008A1989" w:rsidRPr="008A1989" w:rsidRDefault="008A1989" w:rsidP="008A1989">
    <w:pPr>
      <w:tabs>
        <w:tab w:val="center" w:pos="4536"/>
        <w:tab w:val="right" w:pos="9072"/>
      </w:tabs>
      <w:rPr>
        <w:rFonts w:ascii="Arial" w:eastAsia="Times New Roman" w:hAnsi="Arial"/>
        <w:szCs w:val="20"/>
        <w:lang w:eastAsia="pl-PL"/>
      </w:rPr>
    </w:pPr>
    <w:r w:rsidRPr="008A1989">
      <w:rPr>
        <w:rFonts w:ascii="Arial" w:eastAsia="Times New Roman" w:hAnsi="Arial"/>
        <w:noProof/>
        <w:szCs w:val="20"/>
        <w:lang w:eastAsia="pl-PL"/>
      </w:rPr>
      <w:drawing>
        <wp:anchor distT="0" distB="0" distL="114300" distR="114300" simplePos="0" relativeHeight="251662336" behindDoc="1" locked="0" layoutInCell="1" allowOverlap="1" wp14:anchorId="25010ABF" wp14:editId="340612FC">
          <wp:simplePos x="0" y="0"/>
          <wp:positionH relativeFrom="margin">
            <wp:align>left</wp:align>
          </wp:positionH>
          <wp:positionV relativeFrom="paragraph">
            <wp:posOffset>3175</wp:posOffset>
          </wp:positionV>
          <wp:extent cx="5760720" cy="849630"/>
          <wp:effectExtent l="0" t="0" r="0" b="7620"/>
          <wp:wrapNone/>
          <wp:docPr id="104"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pic:cNvPicPr/>
                </pic:nvPicPr>
                <pic:blipFill>
                  <a:blip r:embed="rId1">
                    <a:extLst>
                      <a:ext uri="{28A0092B-C50C-407E-A947-70E740481C1C}">
                        <a14:useLocalDpi xmlns:a14="http://schemas.microsoft.com/office/drawing/2010/main" val="0"/>
                      </a:ext>
                    </a:extLst>
                  </a:blip>
                  <a:stretch>
                    <a:fillRect/>
                  </a:stretch>
                </pic:blipFill>
                <pic:spPr>
                  <a:xfrm>
                    <a:off x="0" y="0"/>
                    <a:ext cx="5760720" cy="849630"/>
                  </a:xfrm>
                  <a:prstGeom prst="rect">
                    <a:avLst/>
                  </a:prstGeom>
                </pic:spPr>
              </pic:pic>
            </a:graphicData>
          </a:graphic>
          <wp14:sizeRelH relativeFrom="page">
            <wp14:pctWidth>0</wp14:pctWidth>
          </wp14:sizeRelH>
          <wp14:sizeRelV relativeFrom="page">
            <wp14:pctHeight>0</wp14:pctHeight>
          </wp14:sizeRelV>
        </wp:anchor>
      </w:drawing>
    </w:r>
  </w:p>
  <w:p w14:paraId="18A8949B" w14:textId="77777777" w:rsidR="008A1989" w:rsidRPr="008A1989" w:rsidRDefault="008A1989" w:rsidP="008A1989">
    <w:pPr>
      <w:tabs>
        <w:tab w:val="center" w:pos="4536"/>
        <w:tab w:val="right" w:pos="9072"/>
      </w:tabs>
      <w:rPr>
        <w:rFonts w:ascii="Arial" w:eastAsia="Times New Roman" w:hAnsi="Arial"/>
        <w:szCs w:val="20"/>
        <w:lang w:eastAsia="pl-PL"/>
      </w:rPr>
    </w:pPr>
  </w:p>
  <w:p w14:paraId="1659C6B1" w14:textId="77777777" w:rsidR="008A1989" w:rsidRPr="008A1989" w:rsidRDefault="008A1989" w:rsidP="008A1989">
    <w:pPr>
      <w:tabs>
        <w:tab w:val="center" w:pos="4536"/>
        <w:tab w:val="right" w:pos="9072"/>
      </w:tabs>
      <w:rPr>
        <w:rFonts w:ascii="Arial" w:eastAsia="Times New Roman" w:hAnsi="Arial"/>
        <w:szCs w:val="20"/>
        <w:lang w:eastAsia="pl-PL"/>
      </w:rPr>
    </w:pPr>
  </w:p>
  <w:p w14:paraId="0D28399D" w14:textId="77777777" w:rsidR="008A1989" w:rsidRPr="008A1989" w:rsidRDefault="008A1989" w:rsidP="008A1989">
    <w:pPr>
      <w:tabs>
        <w:tab w:val="center" w:pos="4536"/>
        <w:tab w:val="right" w:pos="9072"/>
      </w:tabs>
      <w:rPr>
        <w:rFonts w:ascii="Arial" w:eastAsia="Times New Roman" w:hAnsi="Arial"/>
        <w:szCs w:val="20"/>
        <w:lang w:eastAsia="pl-PL"/>
      </w:rPr>
    </w:pPr>
  </w:p>
  <w:p w14:paraId="618B61EF" w14:textId="227D01FE" w:rsidR="008D442A" w:rsidRPr="008A1989" w:rsidRDefault="008A1989" w:rsidP="008A1989">
    <w:pPr>
      <w:tabs>
        <w:tab w:val="center" w:pos="4536"/>
        <w:tab w:val="right" w:pos="9072"/>
      </w:tabs>
      <w:rPr>
        <w:rFonts w:ascii="Arial" w:eastAsia="Times New Roman" w:hAnsi="Arial"/>
        <w:szCs w:val="20"/>
        <w:lang w:eastAsia="pl-PL"/>
      </w:rPr>
    </w:pPr>
    <w:r w:rsidRPr="008A1989">
      <w:rPr>
        <w:rFonts w:ascii="Arial" w:eastAsia="Times New Roman" w:hAnsi="Arial"/>
        <w:noProof/>
        <w:szCs w:val="20"/>
        <w:lang w:eastAsia="pl-PL"/>
      </w:rPr>
      <w:drawing>
        <wp:inline distT="0" distB="0" distL="0" distR="0" wp14:anchorId="68131FF7" wp14:editId="40BE3F71">
          <wp:extent cx="5759450" cy="69088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2">
                    <a:extLst>
                      <a:ext uri="{28A0092B-C50C-407E-A947-70E740481C1C}">
                        <a14:useLocalDpi xmlns:a14="http://schemas.microsoft.com/office/drawing/2010/main" val="0"/>
                      </a:ext>
                    </a:extLst>
                  </a:blip>
                  <a:stretch>
                    <a:fillRect/>
                  </a:stretch>
                </pic:blipFill>
                <pic:spPr>
                  <a:xfrm>
                    <a:off x="0" y="0"/>
                    <a:ext cx="5759450" cy="690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676"/>
    <w:multiLevelType w:val="hybridMultilevel"/>
    <w:tmpl w:val="DCBE1374"/>
    <w:lvl w:ilvl="0" w:tplc="EA44D520">
      <w:start w:val="1"/>
      <w:numFmt w:val="upperRoman"/>
      <w:lvlText w:val="%1."/>
      <w:lvlJc w:val="left"/>
      <w:pPr>
        <w:ind w:left="36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A34A61"/>
    <w:multiLevelType w:val="hybridMultilevel"/>
    <w:tmpl w:val="832ED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0681C68"/>
    <w:multiLevelType w:val="hybridMultilevel"/>
    <w:tmpl w:val="E11C6C32"/>
    <w:lvl w:ilvl="0" w:tplc="BAC6F3F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DA5DA1"/>
    <w:multiLevelType w:val="hybridMultilevel"/>
    <w:tmpl w:val="56B8480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C9E058D"/>
    <w:multiLevelType w:val="hybridMultilevel"/>
    <w:tmpl w:val="E7A657E8"/>
    <w:lvl w:ilvl="0" w:tplc="2C7046E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6524484"/>
    <w:multiLevelType w:val="hybridMultilevel"/>
    <w:tmpl w:val="8A80E8AA"/>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28FD34C0"/>
    <w:multiLevelType w:val="hybridMultilevel"/>
    <w:tmpl w:val="B742FC7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F855BA"/>
    <w:multiLevelType w:val="hybridMultilevel"/>
    <w:tmpl w:val="FEE89C2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A320258"/>
    <w:multiLevelType w:val="hybridMultilevel"/>
    <w:tmpl w:val="433CA07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B424526"/>
    <w:multiLevelType w:val="hybridMultilevel"/>
    <w:tmpl w:val="F132B9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A854F87"/>
    <w:multiLevelType w:val="hybridMultilevel"/>
    <w:tmpl w:val="8AB6EF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81027E"/>
    <w:multiLevelType w:val="hybridMultilevel"/>
    <w:tmpl w:val="B73E453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44665105"/>
    <w:multiLevelType w:val="hybridMultilevel"/>
    <w:tmpl w:val="FF20031C"/>
    <w:lvl w:ilvl="0" w:tplc="12581D1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A35F17"/>
    <w:multiLevelType w:val="hybridMultilevel"/>
    <w:tmpl w:val="221E3768"/>
    <w:lvl w:ilvl="0" w:tplc="C47692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0170D0"/>
    <w:multiLevelType w:val="hybridMultilevel"/>
    <w:tmpl w:val="784A34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5FC1083"/>
    <w:multiLevelType w:val="hybridMultilevel"/>
    <w:tmpl w:val="54DCD1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ADE6EFA"/>
    <w:multiLevelType w:val="hybridMultilevel"/>
    <w:tmpl w:val="657A76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44949E8"/>
    <w:multiLevelType w:val="hybridMultilevel"/>
    <w:tmpl w:val="DBEC8B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AF52C74"/>
    <w:multiLevelType w:val="hybridMultilevel"/>
    <w:tmpl w:val="CA5A64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87056C"/>
    <w:multiLevelType w:val="hybridMultilevel"/>
    <w:tmpl w:val="53A0884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7DBE267A"/>
    <w:multiLevelType w:val="hybridMultilevel"/>
    <w:tmpl w:val="7FA0B4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3"/>
  </w:num>
  <w:num w:numId="16">
    <w:abstractNumId w:val="3"/>
  </w:num>
  <w:num w:numId="17">
    <w:abstractNumId w:val="10"/>
  </w:num>
  <w:num w:numId="18">
    <w:abstractNumId w:val="12"/>
  </w:num>
  <w:num w:numId="19">
    <w:abstractNumId w:val="6"/>
  </w:num>
  <w:num w:numId="20">
    <w:abstractNumId w:val="2"/>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EB"/>
    <w:rsid w:val="00032119"/>
    <w:rsid w:val="00037AEA"/>
    <w:rsid w:val="002A3148"/>
    <w:rsid w:val="00346288"/>
    <w:rsid w:val="003B5E40"/>
    <w:rsid w:val="00416245"/>
    <w:rsid w:val="004D43C0"/>
    <w:rsid w:val="004D6FBE"/>
    <w:rsid w:val="005A2DB2"/>
    <w:rsid w:val="005E5A0B"/>
    <w:rsid w:val="00800D14"/>
    <w:rsid w:val="00806ACD"/>
    <w:rsid w:val="00836DEB"/>
    <w:rsid w:val="00852D2C"/>
    <w:rsid w:val="008A1989"/>
    <w:rsid w:val="00A66C9D"/>
    <w:rsid w:val="00AC56CC"/>
    <w:rsid w:val="00C0186F"/>
    <w:rsid w:val="00E040B2"/>
    <w:rsid w:val="00E36D9F"/>
    <w:rsid w:val="00F862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C014"/>
  <w15:chartTrackingRefBased/>
  <w15:docId w15:val="{5414654D-54F9-4E1C-9547-BCCE0CAF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6DEB"/>
    <w:pPr>
      <w:spacing w:after="0" w:line="240" w:lineRule="auto"/>
    </w:pPr>
    <w:rPr>
      <w:rFonts w:ascii="Cambria" w:eastAsia="Cambria" w:hAnsi="Cambria"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6DEB"/>
    <w:pPr>
      <w:tabs>
        <w:tab w:val="center" w:pos="4536"/>
        <w:tab w:val="right" w:pos="9072"/>
      </w:tabs>
    </w:pPr>
    <w:rPr>
      <w:rFonts w:asciiTheme="minorHAnsi" w:eastAsiaTheme="minorHAnsi" w:hAnsiTheme="minorHAnsi" w:cstheme="minorBidi"/>
      <w:sz w:val="22"/>
      <w:szCs w:val="22"/>
    </w:rPr>
  </w:style>
  <w:style w:type="character" w:customStyle="1" w:styleId="NagwekZnak">
    <w:name w:val="Nagłówek Znak"/>
    <w:basedOn w:val="Domylnaczcionkaakapitu"/>
    <w:link w:val="Nagwek"/>
    <w:uiPriority w:val="99"/>
    <w:rsid w:val="00836DEB"/>
  </w:style>
  <w:style w:type="paragraph" w:styleId="Stopka">
    <w:name w:val="footer"/>
    <w:basedOn w:val="Normalny"/>
    <w:link w:val="StopkaZnak"/>
    <w:uiPriority w:val="99"/>
    <w:unhideWhenUsed/>
    <w:rsid w:val="00836DEB"/>
    <w:pPr>
      <w:tabs>
        <w:tab w:val="center" w:pos="4536"/>
        <w:tab w:val="right" w:pos="9072"/>
      </w:tabs>
    </w:pPr>
    <w:rPr>
      <w:rFonts w:asciiTheme="minorHAnsi" w:eastAsiaTheme="minorHAnsi" w:hAnsiTheme="minorHAnsi" w:cstheme="minorBidi"/>
      <w:sz w:val="22"/>
      <w:szCs w:val="22"/>
    </w:rPr>
  </w:style>
  <w:style w:type="character" w:customStyle="1" w:styleId="StopkaZnak">
    <w:name w:val="Stopka Znak"/>
    <w:basedOn w:val="Domylnaczcionkaakapitu"/>
    <w:link w:val="Stopka"/>
    <w:uiPriority w:val="99"/>
    <w:rsid w:val="00836DEB"/>
  </w:style>
  <w:style w:type="paragraph" w:customStyle="1" w:styleId="Default">
    <w:name w:val="Default"/>
    <w:rsid w:val="00836DEB"/>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link w:val="Akapitzlist"/>
    <w:uiPriority w:val="34"/>
    <w:locked/>
    <w:rsid w:val="00836DEB"/>
  </w:style>
  <w:style w:type="paragraph" w:styleId="Akapitzlist">
    <w:name w:val="List Paragraph"/>
    <w:basedOn w:val="Normalny"/>
    <w:link w:val="AkapitzlistZnak"/>
    <w:uiPriority w:val="34"/>
    <w:qFormat/>
    <w:rsid w:val="00836DEB"/>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1531</Words>
  <Characters>9189</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Mathea</dc:creator>
  <cp:keywords/>
  <dc:description/>
  <cp:lastModifiedBy>Anna Adamkiewicz</cp:lastModifiedBy>
  <cp:revision>3</cp:revision>
  <dcterms:created xsi:type="dcterms:W3CDTF">2024-10-21T12:39:00Z</dcterms:created>
  <dcterms:modified xsi:type="dcterms:W3CDTF">2024-10-21T12:47:00Z</dcterms:modified>
</cp:coreProperties>
</file>